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23F2" w14:textId="3E8FEC43" w:rsidR="005852C1" w:rsidRDefault="00D1520F" w:rsidP="00BC3906">
      <w:pPr>
        <w:pStyle w:val="BodyText"/>
        <w:spacing w:after="120"/>
        <w:jc w:val="center"/>
        <w:rPr>
          <w:rFonts w:ascii="Times New Roman"/>
          <w:sz w:val="20"/>
        </w:rPr>
      </w:pPr>
      <w:r>
        <w:rPr>
          <w:rFonts w:ascii="Times New Roman"/>
          <w:noProof/>
          <w:sz w:val="20"/>
        </w:rPr>
        <w:drawing>
          <wp:inline distT="0" distB="0" distL="0" distR="0" wp14:anchorId="5CEB4F08" wp14:editId="7DF63BAB">
            <wp:extent cx="1647825" cy="693420"/>
            <wp:effectExtent l="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825" cy="693420"/>
                    </a:xfrm>
                    <a:prstGeom prst="rect">
                      <a:avLst/>
                    </a:prstGeom>
                  </pic:spPr>
                </pic:pic>
              </a:graphicData>
            </a:graphic>
          </wp:inline>
        </w:drawing>
      </w:r>
      <w:r w:rsidR="007E2B0E">
        <w:rPr>
          <w:rFonts w:ascii="Times New Roman"/>
          <w:sz w:val="20"/>
        </w:rPr>
        <w:br w:type="textWrapping" w:clear="all"/>
      </w:r>
    </w:p>
    <w:p w14:paraId="39DFA77F" w14:textId="77777777" w:rsidR="005852C1" w:rsidRPr="007E2B0E" w:rsidRDefault="005852C1" w:rsidP="00BC3906">
      <w:pPr>
        <w:pStyle w:val="BodyText"/>
        <w:spacing w:before="4" w:after="120"/>
        <w:jc w:val="center"/>
        <w:rPr>
          <w:rFonts w:ascii="Times New Roman"/>
          <w:sz w:val="12"/>
        </w:rPr>
      </w:pPr>
    </w:p>
    <w:p w14:paraId="275EC1E1" w14:textId="4FB3DBDA" w:rsidR="00E37114" w:rsidRDefault="003D7FBD" w:rsidP="00BC3906">
      <w:pPr>
        <w:spacing w:after="120"/>
        <w:jc w:val="center"/>
        <w:rPr>
          <w:rFonts w:ascii="Roboto" w:hAnsi="Roboto"/>
          <w:b/>
          <w:bCs/>
          <w:color w:val="0070C0"/>
          <w:sz w:val="32"/>
          <w:szCs w:val="32"/>
        </w:rPr>
      </w:pPr>
      <w:r>
        <w:rPr>
          <w:rFonts w:ascii="Roboto" w:hAnsi="Roboto"/>
          <w:b/>
          <w:bCs/>
          <w:color w:val="0070C0"/>
          <w:sz w:val="32"/>
          <w:szCs w:val="32"/>
        </w:rPr>
        <w:t>Resources for Early Acceleration and Development in Youth (READY)</w:t>
      </w:r>
    </w:p>
    <w:p w14:paraId="01E9841F" w14:textId="2A608EE1" w:rsidR="007811AA" w:rsidRPr="00C26775" w:rsidRDefault="004F66D5" w:rsidP="00BC3906">
      <w:pPr>
        <w:spacing w:after="120"/>
        <w:jc w:val="center"/>
        <w:rPr>
          <w:rFonts w:ascii="Roboto" w:hAnsi="Roboto"/>
          <w:b/>
          <w:bCs/>
          <w:color w:val="0070C0"/>
          <w:sz w:val="32"/>
          <w:szCs w:val="32"/>
        </w:rPr>
      </w:pPr>
      <w:r>
        <w:rPr>
          <w:rFonts w:ascii="Roboto" w:hAnsi="Roboto"/>
          <w:b/>
          <w:bCs/>
          <w:color w:val="0070C0"/>
          <w:sz w:val="32"/>
          <w:szCs w:val="32"/>
        </w:rPr>
        <w:t xml:space="preserve"> Sustain and Expand Effective Programs Serving Children and Families</w:t>
      </w:r>
      <w:r w:rsidR="003D7FBD">
        <w:rPr>
          <w:rFonts w:ascii="Roboto" w:hAnsi="Roboto"/>
          <w:b/>
          <w:bCs/>
          <w:color w:val="0070C0"/>
          <w:sz w:val="32"/>
          <w:szCs w:val="32"/>
        </w:rPr>
        <w:t xml:space="preserve"> Grant Opportunity</w:t>
      </w:r>
    </w:p>
    <w:p w14:paraId="27DFDA52" w14:textId="3987D45F" w:rsidR="00C26775" w:rsidRPr="00005F84" w:rsidRDefault="00002E7F" w:rsidP="00002E7F">
      <w:pPr>
        <w:spacing w:before="51" w:after="120" w:line="259" w:lineRule="auto"/>
        <w:ind w:hanging="392"/>
        <w:jc w:val="center"/>
        <w:rPr>
          <w:rFonts w:ascii="Roboto" w:hAnsi="Roboto"/>
          <w:b/>
          <w:sz w:val="24"/>
          <w:szCs w:val="32"/>
        </w:rPr>
      </w:pPr>
      <w:r w:rsidRPr="00002E7F">
        <w:rPr>
          <w:rFonts w:ascii="Roboto" w:hAnsi="Roboto"/>
          <w:b/>
          <w:bCs/>
          <w:sz w:val="24"/>
          <w:szCs w:val="24"/>
        </w:rPr>
        <w:t>Application Deadline:</w:t>
      </w:r>
      <w:r>
        <w:rPr>
          <w:rFonts w:ascii="Roboto" w:hAnsi="Roboto"/>
        </w:rPr>
        <w:t xml:space="preserve"> </w:t>
      </w:r>
      <w:r w:rsidR="004F66D5" w:rsidRPr="00073D4A">
        <w:rPr>
          <w:rFonts w:ascii="Roboto" w:hAnsi="Roboto"/>
          <w:b/>
          <w:sz w:val="24"/>
          <w:szCs w:val="32"/>
        </w:rPr>
        <w:t xml:space="preserve">May </w:t>
      </w:r>
      <w:r w:rsidR="00073D4A" w:rsidRPr="00073D4A">
        <w:rPr>
          <w:rFonts w:ascii="Roboto" w:hAnsi="Roboto"/>
          <w:b/>
          <w:sz w:val="24"/>
          <w:szCs w:val="32"/>
        </w:rPr>
        <w:t>3</w:t>
      </w:r>
      <w:r w:rsidR="001138CD" w:rsidRPr="00073D4A">
        <w:rPr>
          <w:rFonts w:ascii="Roboto" w:hAnsi="Roboto"/>
          <w:b/>
          <w:sz w:val="24"/>
          <w:szCs w:val="32"/>
        </w:rPr>
        <w:t xml:space="preserve">, </w:t>
      </w:r>
      <w:proofErr w:type="gramStart"/>
      <w:r w:rsidR="001138CD" w:rsidRPr="00073D4A">
        <w:rPr>
          <w:rFonts w:ascii="Roboto" w:hAnsi="Roboto"/>
          <w:b/>
          <w:sz w:val="24"/>
          <w:szCs w:val="32"/>
        </w:rPr>
        <w:t>2023</w:t>
      </w:r>
      <w:proofErr w:type="gramEnd"/>
      <w:r w:rsidR="006667E3" w:rsidRPr="00073D4A">
        <w:rPr>
          <w:rFonts w:ascii="Roboto" w:hAnsi="Roboto"/>
          <w:b/>
          <w:sz w:val="24"/>
          <w:szCs w:val="32"/>
        </w:rPr>
        <w:t xml:space="preserve"> </w:t>
      </w:r>
      <w:r w:rsidR="00D7481B" w:rsidRPr="00073D4A">
        <w:rPr>
          <w:rFonts w:ascii="Roboto" w:hAnsi="Roboto"/>
          <w:b/>
          <w:sz w:val="24"/>
          <w:szCs w:val="32"/>
        </w:rPr>
        <w:t>by 5:00P</w:t>
      </w:r>
      <w:r w:rsidR="004F66D5" w:rsidRPr="00073D4A">
        <w:rPr>
          <w:rFonts w:ascii="Roboto" w:hAnsi="Roboto"/>
          <w:b/>
          <w:sz w:val="24"/>
          <w:szCs w:val="32"/>
        </w:rPr>
        <w:t>M</w:t>
      </w:r>
    </w:p>
    <w:p w14:paraId="6FD96F42" w14:textId="77777777" w:rsidR="00BC3906" w:rsidRDefault="00BC3906" w:rsidP="00BC3906">
      <w:pPr>
        <w:pStyle w:val="xxmsonormal"/>
        <w:spacing w:after="120"/>
        <w:rPr>
          <w:rFonts w:ascii="Roboto" w:hAnsi="Roboto"/>
          <w:b/>
          <w:sz w:val="21"/>
          <w:szCs w:val="21"/>
        </w:rPr>
      </w:pPr>
    </w:p>
    <w:p w14:paraId="46CDFAD0" w14:textId="7CEF9B62" w:rsidR="008835E4" w:rsidRDefault="00C26775" w:rsidP="008835E4">
      <w:r w:rsidRPr="003831C8">
        <w:rPr>
          <w:rFonts w:ascii="Roboto" w:hAnsi="Roboto"/>
          <w:b/>
          <w:sz w:val="21"/>
          <w:szCs w:val="21"/>
        </w:rPr>
        <w:t>Access and submit</w:t>
      </w:r>
      <w:r w:rsidR="009911B4" w:rsidRPr="003831C8">
        <w:rPr>
          <w:rFonts w:ascii="Roboto" w:hAnsi="Roboto"/>
          <w:b/>
          <w:sz w:val="21"/>
          <w:szCs w:val="21"/>
        </w:rPr>
        <w:t xml:space="preserve"> </w:t>
      </w:r>
      <w:r w:rsidRPr="003831C8">
        <w:rPr>
          <w:rFonts w:ascii="Roboto" w:hAnsi="Roboto"/>
          <w:b/>
          <w:sz w:val="21"/>
          <w:szCs w:val="21"/>
        </w:rPr>
        <w:t>a</w:t>
      </w:r>
      <w:r w:rsidR="001E1DDD">
        <w:rPr>
          <w:rFonts w:ascii="Roboto" w:hAnsi="Roboto"/>
          <w:b/>
          <w:sz w:val="21"/>
          <w:szCs w:val="21"/>
        </w:rPr>
        <w:t>s part of the partnership’s FY24 grant application</w:t>
      </w:r>
      <w:r w:rsidRPr="003831C8">
        <w:rPr>
          <w:rFonts w:ascii="Roboto" w:hAnsi="Roboto"/>
          <w:b/>
          <w:sz w:val="21"/>
          <w:szCs w:val="21"/>
        </w:rPr>
        <w:t xml:space="preserve">: </w:t>
      </w:r>
    </w:p>
    <w:p w14:paraId="6CBAFF4E" w14:textId="3C6DD0FC" w:rsidR="008835E4" w:rsidRPr="008E6080" w:rsidRDefault="008E6080" w:rsidP="008835E4">
      <w:pPr>
        <w:shd w:val="clear" w:color="auto" w:fill="FFFFFF"/>
        <w:rPr>
          <w:rStyle w:val="Hyperlink"/>
          <w:rFonts w:eastAsia="Times New Roman"/>
          <w:sz w:val="20"/>
          <w:szCs w:val="20"/>
          <w:lang w:bidi="ar-SA"/>
        </w:rPr>
      </w:pPr>
      <w:r w:rsidRPr="008E6080">
        <w:rPr>
          <w:rFonts w:eastAsia="Times New Roman"/>
        </w:rPr>
        <w:fldChar w:fldCharType="begin"/>
      </w:r>
      <w:r w:rsidRPr="008E6080">
        <w:rPr>
          <w:rFonts w:eastAsia="Times New Roman"/>
        </w:rPr>
        <w:instrText xml:space="preserve"> HYPERLINK "https://www.cognitoforms.com/SCFIRSTSTEPS4K/scfsformulafundingapplication" </w:instrText>
      </w:r>
      <w:r w:rsidRPr="008E6080">
        <w:rPr>
          <w:rFonts w:eastAsia="Times New Roman"/>
        </w:rPr>
      </w:r>
      <w:r w:rsidRPr="008E6080">
        <w:rPr>
          <w:rFonts w:eastAsia="Times New Roman"/>
        </w:rPr>
        <w:fldChar w:fldCharType="separate"/>
      </w:r>
      <w:r w:rsidR="001E1DDD" w:rsidRPr="008E6080">
        <w:rPr>
          <w:rStyle w:val="Hyperlink"/>
          <w:rFonts w:eastAsia="Times New Roman"/>
        </w:rPr>
        <w:t>COGNITO LINK</w:t>
      </w:r>
    </w:p>
    <w:p w14:paraId="05A5CDD6" w14:textId="734D79AA" w:rsidR="00B32CD3" w:rsidRDefault="008E6080" w:rsidP="00BC3906">
      <w:pPr>
        <w:pStyle w:val="Default"/>
        <w:spacing w:after="120"/>
        <w:rPr>
          <w:rFonts w:ascii="Roboto" w:hAnsi="Roboto"/>
          <w:sz w:val="21"/>
          <w:szCs w:val="21"/>
        </w:rPr>
      </w:pPr>
      <w:r w:rsidRPr="008E6080">
        <w:rPr>
          <w:rFonts w:ascii="Calibri" w:eastAsia="Times New Roman" w:hAnsi="Calibri" w:cs="Calibri"/>
          <w:color w:val="auto"/>
          <w:sz w:val="22"/>
          <w:szCs w:val="22"/>
          <w:lang w:bidi="en-US"/>
        </w:rPr>
        <w:fldChar w:fldCharType="end"/>
      </w:r>
      <w:r w:rsidR="008835E4">
        <w:rPr>
          <w:rFonts w:ascii="Roboto" w:hAnsi="Roboto"/>
          <w:b/>
          <w:bCs/>
          <w:sz w:val="21"/>
          <w:szCs w:val="21"/>
          <w:u w:val="single"/>
        </w:rPr>
        <w:br/>
      </w:r>
      <w:r w:rsidR="003D7FBD" w:rsidRPr="00B32CD3">
        <w:rPr>
          <w:rFonts w:ascii="Roboto" w:hAnsi="Roboto"/>
          <w:b/>
          <w:bCs/>
          <w:sz w:val="21"/>
          <w:szCs w:val="21"/>
          <w:u w:val="single"/>
        </w:rPr>
        <w:t>R</w:t>
      </w:r>
      <w:r w:rsidR="003D7FBD" w:rsidRPr="00B32CD3">
        <w:rPr>
          <w:rFonts w:ascii="Roboto" w:hAnsi="Roboto"/>
          <w:sz w:val="21"/>
          <w:szCs w:val="21"/>
        </w:rPr>
        <w:t xml:space="preserve">esources for </w:t>
      </w:r>
      <w:r w:rsidR="003D7FBD" w:rsidRPr="00B32CD3">
        <w:rPr>
          <w:rFonts w:ascii="Roboto" w:hAnsi="Roboto"/>
          <w:b/>
          <w:bCs/>
          <w:sz w:val="21"/>
          <w:szCs w:val="21"/>
          <w:u w:val="single"/>
        </w:rPr>
        <w:t>E</w:t>
      </w:r>
      <w:r w:rsidR="003D7FBD" w:rsidRPr="00B32CD3">
        <w:rPr>
          <w:rFonts w:ascii="Roboto" w:hAnsi="Roboto"/>
          <w:sz w:val="21"/>
          <w:szCs w:val="21"/>
        </w:rPr>
        <w:t xml:space="preserve">arly </w:t>
      </w:r>
      <w:r w:rsidR="003D7FBD" w:rsidRPr="00B32CD3">
        <w:rPr>
          <w:rFonts w:ascii="Roboto" w:hAnsi="Roboto"/>
          <w:b/>
          <w:bCs/>
          <w:sz w:val="21"/>
          <w:szCs w:val="21"/>
          <w:u w:val="single"/>
        </w:rPr>
        <w:t>A</w:t>
      </w:r>
      <w:r w:rsidR="003D7FBD" w:rsidRPr="00B32CD3">
        <w:rPr>
          <w:rFonts w:ascii="Roboto" w:hAnsi="Roboto"/>
          <w:sz w:val="21"/>
          <w:szCs w:val="21"/>
        </w:rPr>
        <w:t xml:space="preserve">cceleration and </w:t>
      </w:r>
      <w:r w:rsidR="003D7FBD" w:rsidRPr="00B32CD3">
        <w:rPr>
          <w:rFonts w:ascii="Roboto" w:hAnsi="Roboto"/>
          <w:b/>
          <w:bCs/>
          <w:sz w:val="21"/>
          <w:szCs w:val="21"/>
          <w:u w:val="single"/>
        </w:rPr>
        <w:t>D</w:t>
      </w:r>
      <w:r w:rsidR="003D7FBD" w:rsidRPr="00B32CD3">
        <w:rPr>
          <w:rFonts w:ascii="Roboto" w:hAnsi="Roboto"/>
          <w:sz w:val="21"/>
          <w:szCs w:val="21"/>
        </w:rPr>
        <w:t xml:space="preserve">evelopment in </w:t>
      </w:r>
      <w:r w:rsidR="003D7FBD" w:rsidRPr="00B32CD3">
        <w:rPr>
          <w:rFonts w:ascii="Roboto" w:hAnsi="Roboto"/>
          <w:b/>
          <w:bCs/>
          <w:sz w:val="21"/>
          <w:szCs w:val="21"/>
          <w:u w:val="single"/>
        </w:rPr>
        <w:t>Y</w:t>
      </w:r>
      <w:r w:rsidR="003D7FBD" w:rsidRPr="00B32CD3">
        <w:rPr>
          <w:rFonts w:ascii="Roboto" w:hAnsi="Roboto"/>
          <w:sz w:val="21"/>
          <w:szCs w:val="21"/>
        </w:rPr>
        <w:t xml:space="preserve">outh (READY) </w:t>
      </w:r>
      <w:r w:rsidR="00AA1FE3" w:rsidRPr="00B32CD3">
        <w:rPr>
          <w:rFonts w:ascii="Roboto" w:hAnsi="Roboto"/>
          <w:sz w:val="21"/>
          <w:szCs w:val="21"/>
        </w:rPr>
        <w:t xml:space="preserve">was created in </w:t>
      </w:r>
      <w:r w:rsidR="00457B2E" w:rsidRPr="00B32CD3">
        <w:rPr>
          <w:rFonts w:ascii="Roboto" w:hAnsi="Roboto"/>
          <w:sz w:val="21"/>
          <w:szCs w:val="21"/>
        </w:rPr>
        <w:t>Proviso 1.105 of the 2022-23 State Budget Bill</w:t>
      </w:r>
      <w:r w:rsidR="00AA1FE3" w:rsidRPr="00B32CD3">
        <w:rPr>
          <w:rFonts w:ascii="Roboto" w:hAnsi="Roboto"/>
          <w:sz w:val="21"/>
          <w:szCs w:val="21"/>
        </w:rPr>
        <w:t xml:space="preserve"> </w:t>
      </w:r>
      <w:r w:rsidR="008247D2" w:rsidRPr="00B32CD3">
        <w:rPr>
          <w:rFonts w:ascii="Roboto" w:hAnsi="Roboto"/>
          <w:sz w:val="21"/>
          <w:szCs w:val="21"/>
        </w:rPr>
        <w:t>with</w:t>
      </w:r>
      <w:r w:rsidR="00AA1FE3" w:rsidRPr="00B32CD3">
        <w:rPr>
          <w:rFonts w:ascii="Roboto" w:hAnsi="Roboto"/>
          <w:sz w:val="21"/>
          <w:szCs w:val="21"/>
        </w:rPr>
        <w:t xml:space="preserve"> </w:t>
      </w:r>
      <w:r w:rsidR="003D7FBD" w:rsidRPr="00B32CD3">
        <w:rPr>
          <w:rFonts w:ascii="Roboto" w:hAnsi="Roboto"/>
          <w:sz w:val="21"/>
          <w:szCs w:val="21"/>
        </w:rPr>
        <w:t>$3 million in General Funds, recurring annually</w:t>
      </w:r>
      <w:r w:rsidR="00AA1FE3" w:rsidRPr="00B32CD3">
        <w:rPr>
          <w:rFonts w:ascii="Roboto" w:hAnsi="Roboto"/>
          <w:sz w:val="21"/>
          <w:szCs w:val="21"/>
        </w:rPr>
        <w:t xml:space="preserve">, </w:t>
      </w:r>
      <w:r w:rsidR="00B32CD3" w:rsidRPr="00B32CD3">
        <w:rPr>
          <w:rFonts w:ascii="Roboto" w:hAnsi="Roboto"/>
          <w:sz w:val="21"/>
          <w:szCs w:val="21"/>
        </w:rPr>
        <w:t>which must be awarded by the South Carolina First Steps to School Readiness Board of Trustees to First Steps local partnerships through a competitive and targeted grants process.</w:t>
      </w:r>
    </w:p>
    <w:p w14:paraId="56A7CE11" w14:textId="3EDED533" w:rsidR="003D7FBD" w:rsidRPr="003831C8" w:rsidRDefault="00AA1FE3" w:rsidP="00BC3906">
      <w:pPr>
        <w:pStyle w:val="Default"/>
        <w:spacing w:after="120"/>
        <w:rPr>
          <w:rFonts w:ascii="Roboto" w:hAnsi="Roboto"/>
          <w:sz w:val="21"/>
          <w:szCs w:val="21"/>
        </w:rPr>
      </w:pPr>
      <w:r w:rsidRPr="003831C8">
        <w:rPr>
          <w:rFonts w:ascii="Roboto" w:hAnsi="Roboto"/>
          <w:b/>
          <w:bCs/>
          <w:sz w:val="21"/>
          <w:szCs w:val="21"/>
        </w:rPr>
        <w:t>Funding priorities</w:t>
      </w:r>
      <w:r w:rsidRPr="003831C8">
        <w:rPr>
          <w:rFonts w:ascii="Roboto" w:hAnsi="Roboto"/>
          <w:sz w:val="21"/>
          <w:szCs w:val="21"/>
        </w:rPr>
        <w:t xml:space="preserve"> include</w:t>
      </w:r>
      <w:r w:rsidR="003D7FBD" w:rsidRPr="003831C8">
        <w:rPr>
          <w:rFonts w:ascii="Roboto" w:hAnsi="Roboto"/>
          <w:sz w:val="21"/>
          <w:szCs w:val="21"/>
        </w:rPr>
        <w:t xml:space="preserve"> evidence-based programs for children birth through age 3 who live in rural communities and in communities where kindergarten readiness scores are consistently below the state average.</w:t>
      </w:r>
      <w:r w:rsidRPr="003831C8">
        <w:rPr>
          <w:rFonts w:ascii="Roboto" w:hAnsi="Roboto"/>
          <w:sz w:val="21"/>
          <w:szCs w:val="21"/>
        </w:rPr>
        <w:t xml:space="preserve"> </w:t>
      </w:r>
      <w:r w:rsidR="003D7FBD" w:rsidRPr="003831C8">
        <w:rPr>
          <w:rFonts w:ascii="Roboto" w:hAnsi="Roboto"/>
          <w:sz w:val="21"/>
          <w:szCs w:val="21"/>
        </w:rPr>
        <w:t xml:space="preserve">No more than 10% may be distributed to any one county and no more than 3% retained by the state office for administering, </w:t>
      </w:r>
      <w:proofErr w:type="gramStart"/>
      <w:r w:rsidR="003D7FBD" w:rsidRPr="003831C8">
        <w:rPr>
          <w:rFonts w:ascii="Roboto" w:hAnsi="Roboto"/>
          <w:sz w:val="21"/>
          <w:szCs w:val="21"/>
        </w:rPr>
        <w:t>monitoring</w:t>
      </w:r>
      <w:proofErr w:type="gramEnd"/>
      <w:r w:rsidR="003D7FBD" w:rsidRPr="003831C8">
        <w:rPr>
          <w:rFonts w:ascii="Roboto" w:hAnsi="Roboto"/>
          <w:sz w:val="21"/>
          <w:szCs w:val="21"/>
        </w:rPr>
        <w:t xml:space="preserve"> and evaluating the program.</w:t>
      </w:r>
    </w:p>
    <w:p w14:paraId="7E47C8E9" w14:textId="5D03A70A" w:rsidR="003D7FBD" w:rsidRPr="003831C8" w:rsidRDefault="00AA1FE3" w:rsidP="00BC3906">
      <w:pPr>
        <w:tabs>
          <w:tab w:val="num" w:pos="720"/>
        </w:tabs>
        <w:spacing w:after="120"/>
        <w:rPr>
          <w:rFonts w:ascii="Roboto" w:hAnsi="Roboto"/>
          <w:sz w:val="21"/>
          <w:szCs w:val="21"/>
        </w:rPr>
      </w:pPr>
      <w:r w:rsidRPr="003831C8">
        <w:rPr>
          <w:rFonts w:ascii="Roboto" w:hAnsi="Roboto"/>
          <w:sz w:val="21"/>
          <w:szCs w:val="21"/>
        </w:rPr>
        <w:t xml:space="preserve">In June 2022, SC First Steps issued a survey seeking input from local First Steps partnerships on READY funding priorities, to which 41 of 46 partnerships responded. Top priorities from survey respondents were to maintain the expanded services made possible through </w:t>
      </w:r>
      <w:r w:rsidR="008247D2" w:rsidRPr="003831C8">
        <w:rPr>
          <w:rFonts w:ascii="Roboto" w:hAnsi="Roboto"/>
          <w:sz w:val="21"/>
          <w:szCs w:val="21"/>
        </w:rPr>
        <w:t xml:space="preserve">previous </w:t>
      </w:r>
      <w:r w:rsidRPr="003831C8">
        <w:rPr>
          <w:rFonts w:ascii="Roboto" w:hAnsi="Roboto"/>
          <w:sz w:val="21"/>
          <w:szCs w:val="21"/>
        </w:rPr>
        <w:t>short-term funding (Preschool Development Grant, ESSER) and increase capacity related to staff compensation, benefits, and other infrastructure needs.</w:t>
      </w:r>
    </w:p>
    <w:p w14:paraId="3B02858A" w14:textId="77777777" w:rsidR="001138CD" w:rsidRPr="003831C8" w:rsidRDefault="001138CD" w:rsidP="00BC3906">
      <w:pPr>
        <w:pStyle w:val="Heading1"/>
        <w:spacing w:before="56" w:after="120" w:line="259" w:lineRule="auto"/>
        <w:ind w:left="0" w:right="118"/>
        <w:jc w:val="both"/>
        <w:rPr>
          <w:rFonts w:ascii="Roboto" w:hAnsi="Roboto"/>
          <w:sz w:val="21"/>
          <w:szCs w:val="21"/>
        </w:rPr>
      </w:pPr>
    </w:p>
    <w:p w14:paraId="5D4AC515" w14:textId="532BAF6B" w:rsidR="007E2B0E" w:rsidRPr="003831C8" w:rsidRDefault="00D1520F" w:rsidP="00BC3906">
      <w:pPr>
        <w:pStyle w:val="Heading1"/>
        <w:spacing w:before="56" w:after="120" w:line="259" w:lineRule="auto"/>
        <w:ind w:left="0" w:right="118"/>
        <w:jc w:val="both"/>
        <w:rPr>
          <w:rFonts w:ascii="Roboto" w:hAnsi="Roboto"/>
          <w:sz w:val="21"/>
          <w:szCs w:val="21"/>
        </w:rPr>
      </w:pPr>
      <w:r w:rsidRPr="003831C8">
        <w:rPr>
          <w:rFonts w:ascii="Roboto" w:hAnsi="Roboto"/>
          <w:sz w:val="21"/>
          <w:szCs w:val="21"/>
        </w:rPr>
        <w:t>Grants</w:t>
      </w:r>
      <w:r w:rsidR="001E1DDD">
        <w:rPr>
          <w:rFonts w:ascii="Roboto" w:hAnsi="Roboto"/>
          <w:sz w:val="21"/>
          <w:szCs w:val="21"/>
        </w:rPr>
        <w:t xml:space="preserve"> to Sustain and Expand Effective Programs Serving Children and Families</w:t>
      </w:r>
      <w:r w:rsidR="008247D2" w:rsidRPr="003831C8">
        <w:rPr>
          <w:rFonts w:ascii="Roboto" w:hAnsi="Roboto"/>
          <w:sz w:val="21"/>
          <w:szCs w:val="21"/>
        </w:rPr>
        <w:t>:</w:t>
      </w:r>
    </w:p>
    <w:p w14:paraId="1CAE0E9B" w14:textId="7B71C815" w:rsidR="000F7379" w:rsidRDefault="006667E3" w:rsidP="000F7379">
      <w:pPr>
        <w:pStyle w:val="Heading1"/>
        <w:spacing w:before="56" w:after="120" w:line="259" w:lineRule="auto"/>
        <w:ind w:left="0" w:right="118"/>
        <w:jc w:val="both"/>
        <w:rPr>
          <w:rFonts w:ascii="Roboto" w:hAnsi="Roboto"/>
          <w:b w:val="0"/>
          <w:bCs w:val="0"/>
          <w:sz w:val="21"/>
          <w:szCs w:val="21"/>
        </w:rPr>
      </w:pPr>
      <w:bookmarkStart w:id="0" w:name="_Hlk113544988"/>
      <w:r w:rsidRPr="003831C8">
        <w:rPr>
          <w:rFonts w:ascii="Roboto" w:hAnsi="Roboto"/>
          <w:b w:val="0"/>
          <w:bCs w:val="0"/>
          <w:sz w:val="21"/>
          <w:szCs w:val="21"/>
        </w:rPr>
        <w:t xml:space="preserve">In FY2022-23, </w:t>
      </w:r>
      <w:r w:rsidR="00C26775" w:rsidRPr="003831C8">
        <w:rPr>
          <w:rFonts w:ascii="Roboto" w:hAnsi="Roboto"/>
          <w:b w:val="0"/>
          <w:bCs w:val="0"/>
          <w:sz w:val="21"/>
          <w:szCs w:val="21"/>
        </w:rPr>
        <w:t>South Carolina First Steps</w:t>
      </w:r>
      <w:r w:rsidR="00347DCD" w:rsidRPr="003831C8">
        <w:rPr>
          <w:rFonts w:ascii="Roboto" w:hAnsi="Roboto"/>
          <w:b w:val="0"/>
          <w:bCs w:val="0"/>
          <w:sz w:val="21"/>
          <w:szCs w:val="21"/>
        </w:rPr>
        <w:t xml:space="preserve"> intends to award </w:t>
      </w:r>
      <w:r w:rsidR="00A2692E">
        <w:rPr>
          <w:rFonts w:ascii="Roboto" w:hAnsi="Roboto"/>
          <w:sz w:val="21"/>
          <w:szCs w:val="21"/>
        </w:rPr>
        <w:t xml:space="preserve">up </w:t>
      </w:r>
      <w:r w:rsidR="00A2692E" w:rsidRPr="00073D4A">
        <w:rPr>
          <w:rFonts w:ascii="Roboto" w:hAnsi="Roboto"/>
          <w:sz w:val="21"/>
          <w:szCs w:val="21"/>
        </w:rPr>
        <w:t>to</w:t>
      </w:r>
      <w:r w:rsidRPr="00073D4A">
        <w:rPr>
          <w:rFonts w:ascii="Roboto" w:hAnsi="Roboto"/>
          <w:sz w:val="21"/>
          <w:szCs w:val="21"/>
        </w:rPr>
        <w:t xml:space="preserve"> </w:t>
      </w:r>
      <w:r w:rsidRPr="00073D4A">
        <w:rPr>
          <w:rFonts w:ascii="Roboto" w:hAnsi="Roboto"/>
          <w:sz w:val="21"/>
        </w:rPr>
        <w:t>$</w:t>
      </w:r>
      <w:r w:rsidR="001E1DDD" w:rsidRPr="00073D4A">
        <w:rPr>
          <w:rFonts w:ascii="Roboto" w:hAnsi="Roboto"/>
          <w:sz w:val="21"/>
        </w:rPr>
        <w:t>1,</w:t>
      </w:r>
      <w:r w:rsidR="00A2692E" w:rsidRPr="00073D4A">
        <w:rPr>
          <w:rFonts w:ascii="Roboto" w:hAnsi="Roboto"/>
          <w:sz w:val="21"/>
        </w:rPr>
        <w:t>435</w:t>
      </w:r>
      <w:r w:rsidRPr="00073D4A">
        <w:rPr>
          <w:rFonts w:ascii="Roboto" w:hAnsi="Roboto"/>
          <w:sz w:val="21"/>
        </w:rPr>
        <w:t xml:space="preserve">,000 </w:t>
      </w:r>
      <w:r w:rsidR="000F7379" w:rsidRPr="00073D4A">
        <w:rPr>
          <w:rFonts w:ascii="Roboto" w:hAnsi="Roboto"/>
          <w:sz w:val="21"/>
        </w:rPr>
        <w:t>per year</w:t>
      </w:r>
      <w:r w:rsidR="000F7379">
        <w:rPr>
          <w:rFonts w:ascii="Roboto" w:hAnsi="Roboto"/>
          <w:b w:val="0"/>
          <w:bCs w:val="0"/>
          <w:sz w:val="21"/>
          <w:szCs w:val="21"/>
        </w:rPr>
        <w:t xml:space="preserve"> </w:t>
      </w:r>
      <w:r w:rsidRPr="003831C8">
        <w:rPr>
          <w:rFonts w:ascii="Roboto" w:hAnsi="Roboto"/>
          <w:b w:val="0"/>
          <w:bCs w:val="0"/>
          <w:sz w:val="21"/>
          <w:szCs w:val="21"/>
        </w:rPr>
        <w:t xml:space="preserve">in </w:t>
      </w:r>
      <w:r w:rsidR="001138CD" w:rsidRPr="003831C8">
        <w:rPr>
          <w:rFonts w:ascii="Roboto" w:hAnsi="Roboto"/>
          <w:b w:val="0"/>
          <w:bCs w:val="0"/>
          <w:sz w:val="21"/>
          <w:szCs w:val="21"/>
        </w:rPr>
        <w:t xml:space="preserve">READY </w:t>
      </w:r>
      <w:r w:rsidR="004937F1" w:rsidRPr="003831C8">
        <w:rPr>
          <w:rFonts w:ascii="Roboto" w:hAnsi="Roboto"/>
          <w:b w:val="0"/>
          <w:bCs w:val="0"/>
          <w:sz w:val="21"/>
          <w:szCs w:val="21"/>
        </w:rPr>
        <w:t xml:space="preserve">targeted </w:t>
      </w:r>
      <w:r w:rsidR="00D1520F" w:rsidRPr="003831C8">
        <w:rPr>
          <w:rFonts w:ascii="Roboto" w:hAnsi="Roboto"/>
          <w:b w:val="0"/>
          <w:bCs w:val="0"/>
          <w:sz w:val="21"/>
          <w:szCs w:val="21"/>
        </w:rPr>
        <w:t xml:space="preserve">grants to local </w:t>
      </w:r>
      <w:r w:rsidR="00564AF0" w:rsidRPr="003831C8">
        <w:rPr>
          <w:rFonts w:ascii="Roboto" w:hAnsi="Roboto"/>
          <w:b w:val="0"/>
          <w:bCs w:val="0"/>
          <w:sz w:val="21"/>
          <w:szCs w:val="21"/>
        </w:rPr>
        <w:t xml:space="preserve">First Steps </w:t>
      </w:r>
      <w:r w:rsidR="00D1520F" w:rsidRPr="003831C8">
        <w:rPr>
          <w:rFonts w:ascii="Roboto" w:hAnsi="Roboto"/>
          <w:b w:val="0"/>
          <w:bCs w:val="0"/>
          <w:sz w:val="21"/>
          <w:szCs w:val="21"/>
        </w:rPr>
        <w:t>partnerships</w:t>
      </w:r>
      <w:r w:rsidR="008247D2" w:rsidRPr="003831C8">
        <w:rPr>
          <w:rFonts w:ascii="Roboto" w:hAnsi="Roboto"/>
          <w:b w:val="0"/>
          <w:bCs w:val="0"/>
          <w:sz w:val="21"/>
          <w:szCs w:val="21"/>
        </w:rPr>
        <w:t xml:space="preserve">, </w:t>
      </w:r>
      <w:r w:rsidR="008247D2" w:rsidRPr="00073D4A">
        <w:rPr>
          <w:rFonts w:ascii="Roboto" w:hAnsi="Roboto"/>
          <w:b w:val="0"/>
          <w:bCs w:val="0"/>
          <w:sz w:val="21"/>
          <w:szCs w:val="21"/>
        </w:rPr>
        <w:t xml:space="preserve">renewable </w:t>
      </w:r>
      <w:r w:rsidR="008247D2" w:rsidRPr="00073D4A">
        <w:rPr>
          <w:rFonts w:ascii="Roboto" w:hAnsi="Roboto"/>
          <w:b w:val="0"/>
          <w:sz w:val="21"/>
        </w:rPr>
        <w:t xml:space="preserve">for </w:t>
      </w:r>
      <w:r w:rsidR="001E1DDD" w:rsidRPr="00073D4A">
        <w:rPr>
          <w:rFonts w:ascii="Roboto" w:hAnsi="Roboto"/>
          <w:b w:val="0"/>
          <w:sz w:val="21"/>
        </w:rPr>
        <w:t>at least one</w:t>
      </w:r>
      <w:r w:rsidR="008247D2" w:rsidRPr="00073D4A">
        <w:rPr>
          <w:rFonts w:ascii="Roboto" w:hAnsi="Roboto"/>
          <w:b w:val="0"/>
          <w:sz w:val="21"/>
        </w:rPr>
        <w:t xml:space="preserve"> additional year,</w:t>
      </w:r>
      <w:r w:rsidR="00D1520F" w:rsidRPr="003831C8">
        <w:rPr>
          <w:rFonts w:ascii="Roboto" w:hAnsi="Roboto"/>
          <w:b w:val="0"/>
          <w:bCs w:val="0"/>
          <w:sz w:val="21"/>
          <w:szCs w:val="21"/>
        </w:rPr>
        <w:t xml:space="preserve"> </w:t>
      </w:r>
      <w:r w:rsidR="001138CD" w:rsidRPr="003831C8">
        <w:rPr>
          <w:rFonts w:ascii="Roboto" w:hAnsi="Roboto"/>
          <w:b w:val="0"/>
          <w:bCs w:val="0"/>
          <w:sz w:val="21"/>
          <w:szCs w:val="21"/>
        </w:rPr>
        <w:t xml:space="preserve">to </w:t>
      </w:r>
      <w:r w:rsidR="001E1DDD">
        <w:rPr>
          <w:rFonts w:ascii="Roboto" w:hAnsi="Roboto"/>
          <w:b w:val="0"/>
          <w:bCs w:val="0"/>
          <w:sz w:val="21"/>
          <w:szCs w:val="21"/>
        </w:rPr>
        <w:t>serve more children and families in their community – in particular among populations meeting READY priorities - by a) applying to sustain the reach of effective programs funded by Preschool Development Grant and/or other funding sources whose grant periods have ended or are ending soon; b) expanding existing, effective programs; and/or c) establishing new programs or services</w:t>
      </w:r>
      <w:r w:rsidR="001138CD" w:rsidRPr="003831C8">
        <w:rPr>
          <w:rFonts w:ascii="Roboto" w:hAnsi="Roboto"/>
          <w:b w:val="0"/>
          <w:bCs w:val="0"/>
          <w:sz w:val="21"/>
          <w:szCs w:val="21"/>
        </w:rPr>
        <w:t xml:space="preserve">. </w:t>
      </w:r>
      <w:bookmarkEnd w:id="0"/>
    </w:p>
    <w:p w14:paraId="6805AE64" w14:textId="459C873F" w:rsidR="006667E3" w:rsidRPr="003831C8" w:rsidRDefault="001E1DDD" w:rsidP="000F7379">
      <w:pPr>
        <w:pStyle w:val="Heading1"/>
        <w:spacing w:before="56" w:after="120" w:line="259" w:lineRule="auto"/>
        <w:ind w:left="0" w:right="118"/>
        <w:jc w:val="both"/>
        <w:rPr>
          <w:rFonts w:ascii="Roboto" w:hAnsi="Roboto"/>
          <w:b w:val="0"/>
          <w:bCs w:val="0"/>
          <w:sz w:val="21"/>
          <w:szCs w:val="21"/>
        </w:rPr>
      </w:pPr>
      <w:r>
        <w:rPr>
          <w:rFonts w:ascii="Roboto" w:hAnsi="Roboto"/>
          <w:b w:val="0"/>
          <w:bCs w:val="0"/>
          <w:sz w:val="21"/>
          <w:szCs w:val="21"/>
        </w:rPr>
        <w:t>A</w:t>
      </w:r>
      <w:r w:rsidR="006667E3" w:rsidRPr="003831C8">
        <w:rPr>
          <w:rFonts w:ascii="Roboto" w:hAnsi="Roboto"/>
          <w:b w:val="0"/>
          <w:bCs w:val="0"/>
          <w:sz w:val="21"/>
          <w:szCs w:val="21"/>
        </w:rPr>
        <w:t xml:space="preserve">pplications will be due </w:t>
      </w:r>
      <w:r w:rsidRPr="00073D4A">
        <w:rPr>
          <w:rFonts w:ascii="Roboto" w:hAnsi="Roboto"/>
          <w:b w:val="0"/>
          <w:bCs w:val="0"/>
          <w:sz w:val="21"/>
          <w:szCs w:val="21"/>
        </w:rPr>
        <w:t>May</w:t>
      </w:r>
      <w:r w:rsidR="00073D4A" w:rsidRPr="00073D4A">
        <w:rPr>
          <w:rFonts w:ascii="Roboto" w:hAnsi="Roboto"/>
          <w:b w:val="0"/>
          <w:bCs w:val="0"/>
          <w:sz w:val="21"/>
          <w:szCs w:val="21"/>
        </w:rPr>
        <w:t xml:space="preserve"> 3,</w:t>
      </w:r>
      <w:r w:rsidR="006667E3" w:rsidRPr="00073D4A">
        <w:rPr>
          <w:rFonts w:ascii="Roboto" w:hAnsi="Roboto"/>
          <w:b w:val="0"/>
          <w:bCs w:val="0"/>
          <w:sz w:val="21"/>
          <w:szCs w:val="21"/>
        </w:rPr>
        <w:t xml:space="preserve"> </w:t>
      </w:r>
      <w:proofErr w:type="gramStart"/>
      <w:r w:rsidR="006667E3" w:rsidRPr="00073D4A">
        <w:rPr>
          <w:rFonts w:ascii="Roboto" w:hAnsi="Roboto"/>
          <w:b w:val="0"/>
          <w:bCs w:val="0"/>
          <w:sz w:val="21"/>
          <w:szCs w:val="21"/>
        </w:rPr>
        <w:t>2023</w:t>
      </w:r>
      <w:proofErr w:type="gramEnd"/>
      <w:r w:rsidR="006667E3" w:rsidRPr="003831C8">
        <w:rPr>
          <w:rFonts w:ascii="Roboto" w:hAnsi="Roboto"/>
          <w:b w:val="0"/>
          <w:bCs w:val="0"/>
          <w:sz w:val="21"/>
          <w:szCs w:val="21"/>
        </w:rPr>
        <w:t xml:space="preserve"> by 5:00pm for </w:t>
      </w:r>
      <w:r w:rsidR="0012743F" w:rsidRPr="003831C8">
        <w:rPr>
          <w:rFonts w:ascii="Roboto" w:hAnsi="Roboto"/>
          <w:b w:val="0"/>
          <w:bCs w:val="0"/>
          <w:sz w:val="21"/>
          <w:szCs w:val="21"/>
        </w:rPr>
        <w:t>funding consideration at the state board’s February 2023 meeting.</w:t>
      </w:r>
    </w:p>
    <w:p w14:paraId="43A12FFF" w14:textId="4E480C7D" w:rsidR="000F7379" w:rsidRDefault="00902A6D" w:rsidP="00852AB3">
      <w:pPr>
        <w:pStyle w:val="Heading1"/>
        <w:spacing w:before="56" w:after="120" w:line="259" w:lineRule="auto"/>
        <w:ind w:left="0" w:right="118"/>
        <w:jc w:val="both"/>
        <w:rPr>
          <w:rFonts w:ascii="Roboto" w:hAnsi="Roboto"/>
          <w:b w:val="0"/>
          <w:bCs w:val="0"/>
          <w:sz w:val="21"/>
          <w:szCs w:val="21"/>
        </w:rPr>
      </w:pPr>
      <w:r w:rsidRPr="003831C8">
        <w:rPr>
          <w:rFonts w:ascii="Roboto" w:hAnsi="Roboto"/>
          <w:b w:val="0"/>
          <w:bCs w:val="0"/>
          <w:sz w:val="21"/>
          <w:szCs w:val="21"/>
        </w:rPr>
        <w:t xml:space="preserve">Because these grants will be multi-year awards, SC First Steps does not anticipate offering another READY Infrastructure and Capacity Grant in FY2023-24 unless additional funding becomes available. </w:t>
      </w:r>
    </w:p>
    <w:p w14:paraId="37F898AA" w14:textId="77777777" w:rsidR="00852AB3" w:rsidRDefault="00852AB3" w:rsidP="00BC3906">
      <w:pPr>
        <w:pStyle w:val="Heading1"/>
        <w:spacing w:before="56" w:after="120" w:line="259" w:lineRule="auto"/>
        <w:ind w:left="0" w:right="118"/>
        <w:jc w:val="both"/>
        <w:rPr>
          <w:rFonts w:ascii="Roboto" w:hAnsi="Roboto"/>
          <w:sz w:val="21"/>
          <w:szCs w:val="21"/>
        </w:rPr>
      </w:pPr>
    </w:p>
    <w:p w14:paraId="4037291A" w14:textId="02E2202A" w:rsidR="0012743F" w:rsidRPr="003831C8" w:rsidRDefault="0012743F" w:rsidP="00BC3906">
      <w:pPr>
        <w:pStyle w:val="Heading1"/>
        <w:spacing w:before="56" w:after="120" w:line="259" w:lineRule="auto"/>
        <w:ind w:left="0" w:right="118"/>
        <w:jc w:val="both"/>
        <w:rPr>
          <w:rFonts w:ascii="Roboto" w:hAnsi="Roboto"/>
          <w:sz w:val="21"/>
          <w:szCs w:val="21"/>
        </w:rPr>
      </w:pPr>
      <w:r w:rsidRPr="003831C8">
        <w:rPr>
          <w:rFonts w:ascii="Roboto" w:hAnsi="Roboto"/>
          <w:sz w:val="21"/>
          <w:szCs w:val="21"/>
        </w:rPr>
        <w:t>Eligibility</w:t>
      </w:r>
      <w:r w:rsidR="008247D2" w:rsidRPr="003831C8">
        <w:rPr>
          <w:rFonts w:ascii="Roboto" w:hAnsi="Roboto"/>
          <w:sz w:val="21"/>
          <w:szCs w:val="21"/>
        </w:rPr>
        <w:t>:</w:t>
      </w:r>
    </w:p>
    <w:p w14:paraId="0788C7E8" w14:textId="025961D0" w:rsidR="000F7379" w:rsidRPr="009B63D2" w:rsidRDefault="0012743F" w:rsidP="000F7379">
      <w:pPr>
        <w:pStyle w:val="xxmsonormal"/>
        <w:spacing w:after="120"/>
        <w:rPr>
          <w:rFonts w:ascii="Roboto" w:hAnsi="Roboto"/>
          <w:sz w:val="21"/>
          <w:szCs w:val="21"/>
        </w:rPr>
      </w:pPr>
      <w:r w:rsidRPr="009B63D2">
        <w:rPr>
          <w:rFonts w:ascii="Roboto" w:hAnsi="Roboto"/>
          <w:sz w:val="21"/>
          <w:szCs w:val="21"/>
        </w:rPr>
        <w:t xml:space="preserve">All local First Steps partnerships that have no outstanding Corrective Actions as of the </w:t>
      </w:r>
      <w:r w:rsidR="00F1236A" w:rsidRPr="009B63D2">
        <w:rPr>
          <w:rFonts w:ascii="Roboto" w:hAnsi="Roboto"/>
          <w:sz w:val="21"/>
          <w:szCs w:val="21"/>
        </w:rPr>
        <w:t>date of award approval by the SC First Steps Board of Trustees</w:t>
      </w:r>
      <w:r w:rsidRPr="009B63D2">
        <w:rPr>
          <w:rFonts w:ascii="Roboto" w:hAnsi="Roboto"/>
          <w:sz w:val="21"/>
          <w:szCs w:val="21"/>
        </w:rPr>
        <w:t xml:space="preserve"> are eligible to apply for funding. </w:t>
      </w:r>
    </w:p>
    <w:p w14:paraId="24188D34" w14:textId="20BD7818" w:rsidR="00564AF0" w:rsidRPr="003831C8" w:rsidRDefault="00564AF0" w:rsidP="00BC3906">
      <w:pPr>
        <w:pStyle w:val="Heading1"/>
        <w:spacing w:before="56" w:after="120" w:line="259" w:lineRule="auto"/>
        <w:ind w:left="0" w:right="118"/>
        <w:jc w:val="both"/>
        <w:rPr>
          <w:rFonts w:ascii="Roboto" w:hAnsi="Roboto"/>
          <w:sz w:val="21"/>
          <w:szCs w:val="21"/>
          <w:u w:val="single"/>
        </w:rPr>
      </w:pPr>
      <w:r w:rsidRPr="003831C8">
        <w:rPr>
          <w:rFonts w:ascii="Roboto" w:hAnsi="Roboto"/>
          <w:sz w:val="21"/>
          <w:szCs w:val="21"/>
          <w:u w:val="single"/>
        </w:rPr>
        <w:t xml:space="preserve">No organizations outside of local First Steps partnerships are eligible </w:t>
      </w:r>
      <w:r w:rsidR="009B63D2">
        <w:rPr>
          <w:rFonts w:ascii="Roboto" w:hAnsi="Roboto"/>
          <w:sz w:val="21"/>
          <w:szCs w:val="21"/>
          <w:u w:val="single"/>
        </w:rPr>
        <w:t xml:space="preserve">to apply </w:t>
      </w:r>
      <w:r w:rsidRPr="003831C8">
        <w:rPr>
          <w:rFonts w:ascii="Roboto" w:hAnsi="Roboto"/>
          <w:sz w:val="21"/>
          <w:szCs w:val="21"/>
          <w:u w:val="single"/>
        </w:rPr>
        <w:t>for funding.</w:t>
      </w:r>
    </w:p>
    <w:p w14:paraId="01C5B03F" w14:textId="77777777" w:rsidR="0012743F" w:rsidRPr="003831C8" w:rsidRDefault="0012743F" w:rsidP="00BC3906">
      <w:pPr>
        <w:pStyle w:val="Heading1"/>
        <w:spacing w:before="56" w:after="120" w:line="259" w:lineRule="auto"/>
        <w:ind w:left="0" w:right="118"/>
        <w:jc w:val="both"/>
        <w:rPr>
          <w:rFonts w:ascii="Roboto" w:hAnsi="Roboto"/>
          <w:b w:val="0"/>
          <w:bCs w:val="0"/>
          <w:sz w:val="21"/>
          <w:szCs w:val="21"/>
        </w:rPr>
      </w:pPr>
    </w:p>
    <w:p w14:paraId="424BB3AD" w14:textId="77777777" w:rsidR="00852AB3" w:rsidRDefault="00852AB3" w:rsidP="00BC3906">
      <w:pPr>
        <w:pStyle w:val="Heading1"/>
        <w:spacing w:before="56" w:after="120" w:line="259" w:lineRule="auto"/>
        <w:ind w:left="0" w:right="118"/>
        <w:jc w:val="both"/>
        <w:rPr>
          <w:rFonts w:ascii="Roboto" w:hAnsi="Roboto"/>
          <w:sz w:val="21"/>
          <w:szCs w:val="21"/>
        </w:rPr>
      </w:pPr>
    </w:p>
    <w:p w14:paraId="236D9B07" w14:textId="6D38DCBF" w:rsidR="0012743F" w:rsidRPr="003831C8" w:rsidRDefault="0012743F" w:rsidP="00BC3906">
      <w:pPr>
        <w:pStyle w:val="Heading1"/>
        <w:spacing w:before="56" w:after="120" w:line="259" w:lineRule="auto"/>
        <w:ind w:left="0" w:right="118"/>
        <w:jc w:val="both"/>
        <w:rPr>
          <w:rFonts w:ascii="Roboto" w:hAnsi="Roboto"/>
          <w:sz w:val="21"/>
          <w:szCs w:val="21"/>
        </w:rPr>
      </w:pPr>
      <w:r w:rsidRPr="003831C8">
        <w:rPr>
          <w:rFonts w:ascii="Roboto" w:hAnsi="Roboto"/>
          <w:sz w:val="21"/>
          <w:szCs w:val="21"/>
        </w:rPr>
        <w:lastRenderedPageBreak/>
        <w:t>Funding Amount and Duration</w:t>
      </w:r>
      <w:r w:rsidR="008247D2" w:rsidRPr="003831C8">
        <w:rPr>
          <w:rFonts w:ascii="Roboto" w:hAnsi="Roboto"/>
          <w:sz w:val="21"/>
          <w:szCs w:val="21"/>
        </w:rPr>
        <w:t>:</w:t>
      </w:r>
    </w:p>
    <w:p w14:paraId="7D792251" w14:textId="1770F493" w:rsidR="009C6E0A" w:rsidRPr="0009256F" w:rsidRDefault="00EE5E12" w:rsidP="00BC3906">
      <w:pPr>
        <w:pStyle w:val="Heading1"/>
        <w:spacing w:before="56" w:after="120" w:line="259" w:lineRule="auto"/>
        <w:ind w:left="0" w:right="118"/>
        <w:jc w:val="both"/>
        <w:rPr>
          <w:rFonts w:ascii="Roboto" w:hAnsi="Roboto"/>
          <w:sz w:val="21"/>
          <w:szCs w:val="21"/>
        </w:rPr>
      </w:pPr>
      <w:r>
        <w:rPr>
          <w:rFonts w:ascii="Roboto" w:hAnsi="Roboto"/>
          <w:b w:val="0"/>
          <w:bCs w:val="0"/>
          <w:sz w:val="21"/>
          <w:szCs w:val="21"/>
        </w:rPr>
        <w:t xml:space="preserve">There is no minimum amount a partnership may apply for within this grant opportunity. READY proviso legislation caps the amount of READY funding a local partnership may receive per year is 10% of the total annual READY allocation, which is currently $300,000. </w:t>
      </w:r>
      <w:r w:rsidR="0009256F">
        <w:rPr>
          <w:rFonts w:ascii="Roboto" w:hAnsi="Roboto"/>
          <w:b w:val="0"/>
          <w:bCs w:val="0"/>
          <w:sz w:val="21"/>
          <w:szCs w:val="21"/>
        </w:rPr>
        <w:t xml:space="preserve">With this limitation </w:t>
      </w:r>
      <w:r w:rsidR="0009256F" w:rsidRPr="00881ADE">
        <w:rPr>
          <w:rFonts w:ascii="Roboto" w:hAnsi="Roboto"/>
          <w:b w:val="0"/>
          <w:bCs w:val="0"/>
          <w:sz w:val="21"/>
          <w:szCs w:val="21"/>
        </w:rPr>
        <w:t xml:space="preserve">in mind, the maximum funding amount – </w:t>
      </w:r>
      <w:r w:rsidR="0009256F" w:rsidRPr="00586E2A">
        <w:rPr>
          <w:rFonts w:ascii="Roboto" w:hAnsi="Roboto"/>
          <w:b w:val="0"/>
          <w:bCs w:val="0"/>
          <w:sz w:val="21"/>
          <w:szCs w:val="21"/>
        </w:rPr>
        <w:t>assuming the partnership has received no other READY grant awards</w:t>
      </w:r>
      <w:r w:rsidR="0009256F" w:rsidRPr="00881ADE">
        <w:rPr>
          <w:rFonts w:ascii="Roboto" w:hAnsi="Roboto"/>
          <w:b w:val="0"/>
          <w:bCs w:val="0"/>
          <w:sz w:val="21"/>
          <w:szCs w:val="21"/>
        </w:rPr>
        <w:t xml:space="preserve"> –</w:t>
      </w:r>
      <w:r w:rsidR="0009256F">
        <w:rPr>
          <w:rFonts w:ascii="Roboto" w:hAnsi="Roboto"/>
          <w:b w:val="0"/>
          <w:bCs w:val="0"/>
          <w:sz w:val="21"/>
          <w:szCs w:val="21"/>
        </w:rPr>
        <w:t xml:space="preserve"> is $25</w:t>
      </w:r>
      <w:r>
        <w:rPr>
          <w:rFonts w:ascii="Roboto" w:hAnsi="Roboto"/>
          <w:b w:val="0"/>
          <w:bCs w:val="0"/>
          <w:sz w:val="21"/>
          <w:szCs w:val="21"/>
        </w:rPr>
        <w:t xml:space="preserve">0,000 per </w:t>
      </w:r>
      <w:r w:rsidR="00A15E5D">
        <w:rPr>
          <w:rFonts w:ascii="Roboto" w:hAnsi="Roboto"/>
          <w:b w:val="0"/>
          <w:bCs w:val="0"/>
          <w:sz w:val="21"/>
          <w:szCs w:val="21"/>
        </w:rPr>
        <w:t>fiscal year</w:t>
      </w:r>
      <w:r w:rsidR="0009256F">
        <w:rPr>
          <w:rFonts w:ascii="Roboto" w:hAnsi="Roboto"/>
          <w:b w:val="0"/>
          <w:bCs w:val="0"/>
          <w:sz w:val="21"/>
          <w:szCs w:val="21"/>
        </w:rPr>
        <w:t xml:space="preserve">. </w:t>
      </w:r>
      <w:r w:rsidR="0009256F" w:rsidRPr="0009256F">
        <w:rPr>
          <w:rFonts w:ascii="Roboto" w:hAnsi="Roboto"/>
          <w:sz w:val="21"/>
          <w:szCs w:val="21"/>
        </w:rPr>
        <w:t xml:space="preserve">Local partnerships that have already received READY funding for infrastructure/capacity and/or child care technical assistance programs must deduct these award amounts from the $300,000 cap to determine the maximum amount per year their partnership may receive from this funding opportunity. </w:t>
      </w:r>
    </w:p>
    <w:p w14:paraId="6AC3DE8C" w14:textId="6D15DD3E" w:rsidR="0012743F" w:rsidRPr="003831C8" w:rsidRDefault="009C6E0A" w:rsidP="00BC3906">
      <w:pPr>
        <w:pStyle w:val="Heading1"/>
        <w:spacing w:before="56" w:after="120" w:line="259" w:lineRule="auto"/>
        <w:ind w:left="0" w:right="118"/>
        <w:jc w:val="both"/>
        <w:rPr>
          <w:rFonts w:ascii="Roboto" w:hAnsi="Roboto"/>
          <w:b w:val="0"/>
          <w:bCs w:val="0"/>
          <w:sz w:val="21"/>
          <w:szCs w:val="21"/>
        </w:rPr>
      </w:pPr>
      <w:r w:rsidRPr="003831C8">
        <w:rPr>
          <w:rFonts w:ascii="Roboto" w:hAnsi="Roboto"/>
          <w:b w:val="0"/>
          <w:bCs w:val="0"/>
          <w:sz w:val="21"/>
          <w:szCs w:val="21"/>
        </w:rPr>
        <w:t xml:space="preserve">Funding will </w:t>
      </w:r>
      <w:r w:rsidR="00EE5E12">
        <w:rPr>
          <w:rFonts w:ascii="Roboto" w:hAnsi="Roboto"/>
          <w:b w:val="0"/>
          <w:bCs w:val="0"/>
          <w:sz w:val="21"/>
          <w:szCs w:val="21"/>
        </w:rPr>
        <w:t xml:space="preserve">be for the FY2023-2024 fiscal year (July 1, 2023 – June 30, 2024), and is renewable for FY2024-2025 assuming </w:t>
      </w:r>
      <w:r w:rsidR="0035114D" w:rsidRPr="003831C8">
        <w:rPr>
          <w:rFonts w:ascii="Roboto" w:hAnsi="Roboto"/>
          <w:b w:val="0"/>
          <w:bCs w:val="0"/>
          <w:sz w:val="21"/>
          <w:szCs w:val="21"/>
        </w:rPr>
        <w:t>that a) the local partnership achieves satisfactory progress</w:t>
      </w:r>
      <w:r w:rsidR="0009256F">
        <w:rPr>
          <w:rFonts w:ascii="Roboto" w:hAnsi="Roboto"/>
          <w:b w:val="0"/>
          <w:bCs w:val="0"/>
          <w:sz w:val="21"/>
          <w:szCs w:val="21"/>
        </w:rPr>
        <w:t xml:space="preserve"> with grant activities and meeting its target outputs and outcomes</w:t>
      </w:r>
      <w:r w:rsidR="0035114D" w:rsidRPr="003831C8">
        <w:rPr>
          <w:rFonts w:ascii="Roboto" w:hAnsi="Roboto"/>
          <w:b w:val="0"/>
          <w:bCs w:val="0"/>
          <w:sz w:val="21"/>
          <w:szCs w:val="21"/>
        </w:rPr>
        <w:t xml:space="preserve">; b) the local partnership is in overall compliance with its annual grant agreement with SC First Steps, with any future Corrective Actions addressed successfully and expediently; and c) SC First Steps’ continued receipt of READY funding from the General Assembly. </w:t>
      </w:r>
    </w:p>
    <w:p w14:paraId="195B48E5" w14:textId="77777777" w:rsidR="00BC3906" w:rsidRDefault="00BC3906" w:rsidP="00BC3906">
      <w:pPr>
        <w:pStyle w:val="Heading1"/>
        <w:spacing w:before="56" w:after="120" w:line="259" w:lineRule="auto"/>
        <w:ind w:left="0" w:right="118"/>
        <w:jc w:val="both"/>
        <w:rPr>
          <w:rFonts w:ascii="Roboto" w:hAnsi="Roboto"/>
          <w:sz w:val="21"/>
          <w:szCs w:val="21"/>
        </w:rPr>
      </w:pPr>
    </w:p>
    <w:p w14:paraId="6F2F5C88" w14:textId="382BB7ED" w:rsidR="00B85F6A" w:rsidRPr="003831C8" w:rsidRDefault="00177794" w:rsidP="00BC3906">
      <w:pPr>
        <w:pStyle w:val="Heading1"/>
        <w:spacing w:before="56" w:after="120" w:line="259" w:lineRule="auto"/>
        <w:ind w:left="0" w:right="118"/>
        <w:jc w:val="both"/>
        <w:rPr>
          <w:rFonts w:ascii="Roboto" w:hAnsi="Roboto"/>
          <w:sz w:val="21"/>
          <w:szCs w:val="21"/>
        </w:rPr>
      </w:pPr>
      <w:r w:rsidRPr="003831C8">
        <w:rPr>
          <w:rFonts w:ascii="Roboto" w:hAnsi="Roboto"/>
          <w:sz w:val="21"/>
          <w:szCs w:val="21"/>
        </w:rPr>
        <w:t>Allowable Uses</w:t>
      </w:r>
      <w:r w:rsidR="00D179D2" w:rsidRPr="003831C8">
        <w:rPr>
          <w:rFonts w:ascii="Roboto" w:hAnsi="Roboto"/>
          <w:sz w:val="21"/>
          <w:szCs w:val="21"/>
        </w:rPr>
        <w:t xml:space="preserve"> of </w:t>
      </w:r>
      <w:r w:rsidR="0035114D" w:rsidRPr="003831C8">
        <w:rPr>
          <w:rFonts w:ascii="Roboto" w:hAnsi="Roboto"/>
          <w:sz w:val="21"/>
          <w:szCs w:val="21"/>
        </w:rPr>
        <w:t>Funding</w:t>
      </w:r>
      <w:r w:rsidR="00D179D2" w:rsidRPr="003831C8">
        <w:rPr>
          <w:rFonts w:ascii="Roboto" w:hAnsi="Roboto"/>
          <w:sz w:val="21"/>
          <w:szCs w:val="21"/>
        </w:rPr>
        <w:t>:</w:t>
      </w:r>
    </w:p>
    <w:p w14:paraId="295C490A" w14:textId="607A4F47" w:rsidR="0045142C" w:rsidRDefault="0009256F" w:rsidP="0009256F">
      <w:pPr>
        <w:pStyle w:val="Heading1"/>
        <w:spacing w:before="56" w:after="120" w:line="259" w:lineRule="auto"/>
        <w:ind w:left="0" w:right="118"/>
        <w:jc w:val="both"/>
        <w:rPr>
          <w:rFonts w:ascii="Roboto" w:hAnsi="Roboto"/>
          <w:b w:val="0"/>
          <w:bCs w:val="0"/>
          <w:sz w:val="21"/>
          <w:szCs w:val="21"/>
        </w:rPr>
      </w:pPr>
      <w:r>
        <w:rPr>
          <w:rFonts w:ascii="Roboto" w:hAnsi="Roboto"/>
          <w:b w:val="0"/>
          <w:bCs w:val="0"/>
          <w:sz w:val="21"/>
          <w:szCs w:val="21"/>
        </w:rPr>
        <w:t xml:space="preserve">Funding from this opportunity may be used in the same manner as state formula funding </w:t>
      </w:r>
      <w:r w:rsidR="0045142C">
        <w:rPr>
          <w:rFonts w:ascii="Roboto" w:hAnsi="Roboto"/>
          <w:b w:val="0"/>
          <w:bCs w:val="0"/>
          <w:sz w:val="21"/>
          <w:szCs w:val="21"/>
        </w:rPr>
        <w:t>for programs included in the First Steps Program and Operational Guidelines, with the following exceptions:</w:t>
      </w:r>
    </w:p>
    <w:tbl>
      <w:tblPr>
        <w:tblStyle w:val="TableGrid"/>
        <w:tblW w:w="0" w:type="auto"/>
        <w:tblLook w:val="04A0" w:firstRow="1" w:lastRow="0" w:firstColumn="1" w:lastColumn="0" w:noHBand="0" w:noVBand="1"/>
      </w:tblPr>
      <w:tblGrid>
        <w:gridCol w:w="5395"/>
        <w:gridCol w:w="5395"/>
      </w:tblGrid>
      <w:tr w:rsidR="0045142C" w:rsidRPr="0045142C" w14:paraId="2DD397C5" w14:textId="77777777" w:rsidTr="0045142C">
        <w:tc>
          <w:tcPr>
            <w:tcW w:w="5395" w:type="dxa"/>
          </w:tcPr>
          <w:p w14:paraId="0176E1E2" w14:textId="77777777" w:rsidR="0045142C" w:rsidRPr="0045142C" w:rsidRDefault="0045142C" w:rsidP="00775B1C">
            <w:pPr>
              <w:pStyle w:val="Heading1"/>
              <w:spacing w:before="56" w:after="120" w:line="259" w:lineRule="auto"/>
              <w:ind w:left="0" w:right="118"/>
              <w:jc w:val="both"/>
              <w:rPr>
                <w:rFonts w:ascii="Roboto" w:hAnsi="Roboto"/>
                <w:sz w:val="21"/>
                <w:szCs w:val="21"/>
              </w:rPr>
            </w:pPr>
            <w:r w:rsidRPr="0045142C">
              <w:rPr>
                <w:rFonts w:ascii="Roboto" w:hAnsi="Roboto"/>
                <w:sz w:val="21"/>
                <w:szCs w:val="21"/>
              </w:rPr>
              <w:t>Ineligible Program</w:t>
            </w:r>
          </w:p>
        </w:tc>
        <w:tc>
          <w:tcPr>
            <w:tcW w:w="5395" w:type="dxa"/>
          </w:tcPr>
          <w:p w14:paraId="48C44D3A" w14:textId="77777777" w:rsidR="0045142C" w:rsidRPr="0045142C" w:rsidRDefault="0045142C" w:rsidP="00775B1C">
            <w:pPr>
              <w:pStyle w:val="Heading1"/>
              <w:spacing w:before="56" w:after="120" w:line="259" w:lineRule="auto"/>
              <w:ind w:left="0" w:right="118"/>
              <w:jc w:val="both"/>
              <w:rPr>
                <w:rFonts w:ascii="Roboto" w:hAnsi="Roboto"/>
                <w:sz w:val="21"/>
                <w:szCs w:val="21"/>
              </w:rPr>
            </w:pPr>
            <w:r w:rsidRPr="0045142C">
              <w:rPr>
                <w:rFonts w:ascii="Roboto" w:hAnsi="Roboto"/>
                <w:sz w:val="21"/>
                <w:szCs w:val="21"/>
              </w:rPr>
              <w:t>Reason</w:t>
            </w:r>
          </w:p>
        </w:tc>
      </w:tr>
      <w:tr w:rsidR="0045142C" w:rsidRPr="0045142C" w14:paraId="717C2627" w14:textId="77777777" w:rsidTr="0045142C">
        <w:tc>
          <w:tcPr>
            <w:tcW w:w="5395" w:type="dxa"/>
          </w:tcPr>
          <w:p w14:paraId="29721C83" w14:textId="77777777" w:rsidR="0045142C" w:rsidRPr="0045142C" w:rsidRDefault="0045142C" w:rsidP="00775B1C">
            <w:pPr>
              <w:pStyle w:val="Heading1"/>
              <w:spacing w:before="56" w:after="120" w:line="259" w:lineRule="auto"/>
              <w:ind w:left="0" w:right="118"/>
              <w:jc w:val="both"/>
              <w:rPr>
                <w:rFonts w:ascii="Roboto" w:hAnsi="Roboto"/>
                <w:b w:val="0"/>
                <w:bCs w:val="0"/>
                <w:sz w:val="20"/>
                <w:szCs w:val="20"/>
              </w:rPr>
            </w:pPr>
            <w:r w:rsidRPr="0045142C">
              <w:rPr>
                <w:rFonts w:ascii="Roboto" w:hAnsi="Roboto"/>
                <w:b w:val="0"/>
                <w:bCs w:val="0"/>
                <w:sz w:val="20"/>
                <w:szCs w:val="20"/>
              </w:rPr>
              <w:t>Child Care Quality Enhancement/Quality Counts (601)</w:t>
            </w:r>
          </w:p>
        </w:tc>
        <w:tc>
          <w:tcPr>
            <w:tcW w:w="5395" w:type="dxa"/>
          </w:tcPr>
          <w:p w14:paraId="19BC8D0F" w14:textId="77777777" w:rsidR="0045142C" w:rsidRPr="0045142C" w:rsidRDefault="0045142C" w:rsidP="00775B1C">
            <w:pPr>
              <w:pStyle w:val="Heading1"/>
              <w:spacing w:before="56" w:after="120" w:line="259" w:lineRule="auto"/>
              <w:ind w:left="0" w:right="118"/>
              <w:jc w:val="both"/>
              <w:rPr>
                <w:rFonts w:ascii="Roboto" w:hAnsi="Roboto"/>
                <w:b w:val="0"/>
                <w:bCs w:val="0"/>
                <w:sz w:val="20"/>
                <w:szCs w:val="20"/>
              </w:rPr>
            </w:pPr>
            <w:r w:rsidRPr="0045142C">
              <w:rPr>
                <w:rFonts w:ascii="Roboto" w:hAnsi="Roboto"/>
                <w:b w:val="0"/>
                <w:bCs w:val="0"/>
                <w:sz w:val="20"/>
                <w:szCs w:val="20"/>
              </w:rPr>
              <w:t xml:space="preserve">already offered within a READY funding opportunity </w:t>
            </w:r>
          </w:p>
        </w:tc>
      </w:tr>
      <w:tr w:rsidR="00A2692E" w:rsidRPr="0045142C" w14:paraId="398CC49A" w14:textId="77777777" w:rsidTr="0045142C">
        <w:tc>
          <w:tcPr>
            <w:tcW w:w="5395" w:type="dxa"/>
          </w:tcPr>
          <w:p w14:paraId="0B9C3113" w14:textId="2F774583" w:rsidR="00A2692E" w:rsidRPr="0045142C" w:rsidRDefault="00A15E5D" w:rsidP="00775B1C">
            <w:pPr>
              <w:pStyle w:val="Heading1"/>
              <w:spacing w:before="56" w:after="120" w:line="259" w:lineRule="auto"/>
              <w:ind w:left="0" w:right="118"/>
              <w:jc w:val="both"/>
              <w:rPr>
                <w:rFonts w:ascii="Roboto" w:hAnsi="Roboto"/>
                <w:b w:val="0"/>
                <w:bCs w:val="0"/>
                <w:sz w:val="20"/>
                <w:szCs w:val="20"/>
              </w:rPr>
            </w:pPr>
            <w:r>
              <w:rPr>
                <w:rFonts w:ascii="Roboto" w:hAnsi="Roboto"/>
                <w:b w:val="0"/>
                <w:bCs w:val="0"/>
                <w:sz w:val="20"/>
                <w:szCs w:val="20"/>
              </w:rPr>
              <w:t>Child Care Training (605)</w:t>
            </w:r>
          </w:p>
        </w:tc>
        <w:tc>
          <w:tcPr>
            <w:tcW w:w="5395" w:type="dxa"/>
          </w:tcPr>
          <w:p w14:paraId="02134D65" w14:textId="75577467" w:rsidR="00A2692E" w:rsidRPr="0045142C" w:rsidRDefault="00A15E5D" w:rsidP="00775B1C">
            <w:pPr>
              <w:pStyle w:val="Heading1"/>
              <w:spacing w:before="56" w:after="120" w:line="259" w:lineRule="auto"/>
              <w:ind w:left="0" w:right="118"/>
              <w:jc w:val="both"/>
              <w:rPr>
                <w:rFonts w:ascii="Roboto" w:hAnsi="Roboto"/>
                <w:b w:val="0"/>
                <w:bCs w:val="0"/>
                <w:sz w:val="20"/>
                <w:szCs w:val="20"/>
              </w:rPr>
            </w:pPr>
            <w:r>
              <w:rPr>
                <w:rFonts w:ascii="Roboto" w:hAnsi="Roboto"/>
                <w:b w:val="0"/>
                <w:bCs w:val="0"/>
                <w:sz w:val="20"/>
                <w:szCs w:val="20"/>
              </w:rPr>
              <w:t>not a direct service to children/families</w:t>
            </w:r>
          </w:p>
        </w:tc>
      </w:tr>
      <w:tr w:rsidR="0045142C" w:rsidRPr="0045142C" w14:paraId="6250FF7C" w14:textId="77777777" w:rsidTr="0045142C">
        <w:tc>
          <w:tcPr>
            <w:tcW w:w="5395" w:type="dxa"/>
          </w:tcPr>
          <w:p w14:paraId="42D09EBA" w14:textId="77777777" w:rsidR="0045142C" w:rsidRPr="0045142C" w:rsidRDefault="0045142C" w:rsidP="00775B1C">
            <w:pPr>
              <w:pStyle w:val="Heading1"/>
              <w:spacing w:before="56" w:after="120" w:line="259" w:lineRule="auto"/>
              <w:ind w:left="0" w:right="118"/>
              <w:jc w:val="both"/>
              <w:rPr>
                <w:rFonts w:ascii="Roboto" w:hAnsi="Roboto"/>
                <w:b w:val="0"/>
                <w:bCs w:val="0"/>
                <w:sz w:val="20"/>
                <w:szCs w:val="20"/>
              </w:rPr>
            </w:pPr>
            <w:r w:rsidRPr="0045142C">
              <w:rPr>
                <w:rFonts w:ascii="Roboto" w:hAnsi="Roboto"/>
                <w:b w:val="0"/>
                <w:bCs w:val="0"/>
                <w:sz w:val="20"/>
                <w:szCs w:val="20"/>
              </w:rPr>
              <w:t>Countdown to Kindergarten (406), Countdown to 4K (407)</w:t>
            </w:r>
          </w:p>
        </w:tc>
        <w:tc>
          <w:tcPr>
            <w:tcW w:w="5395" w:type="dxa"/>
          </w:tcPr>
          <w:p w14:paraId="58662973" w14:textId="77777777" w:rsidR="0045142C" w:rsidRPr="0045142C" w:rsidRDefault="0045142C" w:rsidP="00775B1C">
            <w:pPr>
              <w:pStyle w:val="Heading1"/>
              <w:spacing w:before="56" w:after="120" w:line="259" w:lineRule="auto"/>
              <w:ind w:left="0" w:right="118"/>
              <w:jc w:val="both"/>
              <w:rPr>
                <w:rFonts w:ascii="Roboto" w:hAnsi="Roboto"/>
                <w:b w:val="0"/>
                <w:bCs w:val="0"/>
                <w:sz w:val="20"/>
                <w:szCs w:val="20"/>
              </w:rPr>
            </w:pPr>
            <w:r w:rsidRPr="0045142C">
              <w:rPr>
                <w:rFonts w:ascii="Roboto" w:hAnsi="Roboto"/>
                <w:b w:val="0"/>
                <w:bCs w:val="0"/>
                <w:sz w:val="20"/>
                <w:szCs w:val="20"/>
              </w:rPr>
              <w:t>ESSER III funding available for Summer 2023 and 2024</w:t>
            </w:r>
          </w:p>
        </w:tc>
      </w:tr>
      <w:tr w:rsidR="0045142C" w:rsidRPr="0045142C" w14:paraId="5427EDDD" w14:textId="77777777" w:rsidTr="0045142C">
        <w:tc>
          <w:tcPr>
            <w:tcW w:w="5395" w:type="dxa"/>
          </w:tcPr>
          <w:p w14:paraId="586628AA" w14:textId="3C308DA8" w:rsidR="0045142C" w:rsidRPr="0045142C" w:rsidRDefault="0045142C" w:rsidP="00775B1C">
            <w:pPr>
              <w:pStyle w:val="Heading1"/>
              <w:spacing w:before="56" w:after="120" w:line="259" w:lineRule="auto"/>
              <w:ind w:left="0" w:right="118"/>
              <w:jc w:val="both"/>
              <w:rPr>
                <w:rFonts w:ascii="Roboto" w:hAnsi="Roboto"/>
                <w:b w:val="0"/>
                <w:bCs w:val="0"/>
                <w:sz w:val="20"/>
                <w:szCs w:val="20"/>
              </w:rPr>
            </w:pPr>
            <w:r w:rsidRPr="0045142C">
              <w:rPr>
                <w:rFonts w:ascii="Roboto" w:hAnsi="Roboto"/>
                <w:b w:val="0"/>
                <w:bCs w:val="0"/>
                <w:sz w:val="20"/>
                <w:szCs w:val="20"/>
              </w:rPr>
              <w:t>Supporting Care Providers through Visits</w:t>
            </w:r>
            <w:r>
              <w:rPr>
                <w:rFonts w:ascii="Roboto" w:hAnsi="Roboto"/>
                <w:b w:val="0"/>
                <w:bCs w:val="0"/>
                <w:sz w:val="20"/>
                <w:szCs w:val="20"/>
              </w:rPr>
              <w:t xml:space="preserve"> (226)</w:t>
            </w:r>
          </w:p>
        </w:tc>
        <w:tc>
          <w:tcPr>
            <w:tcW w:w="5395" w:type="dxa"/>
          </w:tcPr>
          <w:p w14:paraId="6232DBD2" w14:textId="4F404DDB" w:rsidR="0045142C" w:rsidRPr="0045142C" w:rsidRDefault="0045142C" w:rsidP="00775B1C">
            <w:pPr>
              <w:pStyle w:val="Heading1"/>
              <w:spacing w:before="56" w:after="120" w:line="259" w:lineRule="auto"/>
              <w:ind w:left="0" w:right="118"/>
              <w:jc w:val="both"/>
              <w:rPr>
                <w:rFonts w:ascii="Roboto" w:hAnsi="Roboto"/>
                <w:b w:val="0"/>
                <w:bCs w:val="0"/>
                <w:sz w:val="20"/>
                <w:szCs w:val="20"/>
              </w:rPr>
            </w:pPr>
            <w:r w:rsidRPr="0045142C">
              <w:rPr>
                <w:rFonts w:ascii="Roboto" w:hAnsi="Roboto"/>
                <w:b w:val="0"/>
                <w:bCs w:val="0"/>
                <w:sz w:val="20"/>
                <w:szCs w:val="20"/>
              </w:rPr>
              <w:t xml:space="preserve">funding available via targeted grant </w:t>
            </w:r>
          </w:p>
        </w:tc>
      </w:tr>
      <w:tr w:rsidR="0045142C" w:rsidRPr="0045142C" w14:paraId="0D5A54FB" w14:textId="77777777" w:rsidTr="0045142C">
        <w:tc>
          <w:tcPr>
            <w:tcW w:w="5395" w:type="dxa"/>
          </w:tcPr>
          <w:p w14:paraId="4EC85266" w14:textId="0C20E849" w:rsidR="0045142C" w:rsidRPr="0045142C" w:rsidRDefault="0045142C" w:rsidP="00775B1C">
            <w:pPr>
              <w:pStyle w:val="Heading1"/>
              <w:spacing w:before="56" w:after="120" w:line="259" w:lineRule="auto"/>
              <w:ind w:left="0" w:right="118"/>
              <w:jc w:val="both"/>
              <w:rPr>
                <w:rFonts w:ascii="Roboto" w:hAnsi="Roboto"/>
                <w:b w:val="0"/>
                <w:bCs w:val="0"/>
                <w:sz w:val="20"/>
                <w:szCs w:val="20"/>
              </w:rPr>
            </w:pPr>
            <w:r>
              <w:rPr>
                <w:rFonts w:ascii="Roboto" w:hAnsi="Roboto"/>
                <w:b w:val="0"/>
                <w:bCs w:val="0"/>
                <w:sz w:val="20"/>
                <w:szCs w:val="20"/>
              </w:rPr>
              <w:t>HIPPY (225)</w:t>
            </w:r>
          </w:p>
        </w:tc>
        <w:tc>
          <w:tcPr>
            <w:tcW w:w="5395" w:type="dxa"/>
          </w:tcPr>
          <w:p w14:paraId="760DE014" w14:textId="70F7AD16" w:rsidR="0045142C" w:rsidRPr="0045142C" w:rsidRDefault="0045142C" w:rsidP="00775B1C">
            <w:pPr>
              <w:pStyle w:val="Heading1"/>
              <w:spacing w:before="56" w:after="120" w:line="259" w:lineRule="auto"/>
              <w:ind w:left="0" w:right="118"/>
              <w:jc w:val="both"/>
              <w:rPr>
                <w:rFonts w:ascii="Roboto" w:hAnsi="Roboto"/>
                <w:b w:val="0"/>
                <w:bCs w:val="0"/>
                <w:sz w:val="20"/>
                <w:szCs w:val="20"/>
              </w:rPr>
            </w:pPr>
            <w:r w:rsidRPr="0045142C">
              <w:rPr>
                <w:rFonts w:ascii="Roboto" w:hAnsi="Roboto"/>
                <w:b w:val="0"/>
                <w:bCs w:val="0"/>
                <w:sz w:val="20"/>
                <w:szCs w:val="20"/>
              </w:rPr>
              <w:t>funding available via targeted grant</w:t>
            </w:r>
          </w:p>
        </w:tc>
      </w:tr>
      <w:tr w:rsidR="0045142C" w:rsidRPr="0045142C" w14:paraId="6DB6ABB6" w14:textId="77777777" w:rsidTr="0045142C">
        <w:tc>
          <w:tcPr>
            <w:tcW w:w="5395" w:type="dxa"/>
          </w:tcPr>
          <w:p w14:paraId="1ADD2AAD" w14:textId="77777777" w:rsidR="0045142C" w:rsidRPr="00073D4A" w:rsidRDefault="0045142C" w:rsidP="00775B1C">
            <w:pPr>
              <w:pStyle w:val="Heading1"/>
              <w:spacing w:before="56" w:after="120" w:line="259" w:lineRule="auto"/>
              <w:ind w:left="0" w:right="118"/>
              <w:jc w:val="both"/>
              <w:rPr>
                <w:rFonts w:ascii="Roboto" w:hAnsi="Roboto"/>
                <w:b w:val="0"/>
                <w:sz w:val="20"/>
              </w:rPr>
            </w:pPr>
            <w:r w:rsidRPr="00073D4A">
              <w:rPr>
                <w:rFonts w:ascii="Roboto" w:hAnsi="Roboto"/>
                <w:b w:val="0"/>
                <w:sz w:val="20"/>
              </w:rPr>
              <w:t>Family Café (185)</w:t>
            </w:r>
          </w:p>
        </w:tc>
        <w:tc>
          <w:tcPr>
            <w:tcW w:w="5395" w:type="dxa"/>
          </w:tcPr>
          <w:p w14:paraId="31BAFE33" w14:textId="68B81FB9" w:rsidR="0045142C" w:rsidRPr="00073D4A" w:rsidRDefault="0045142C" w:rsidP="00775B1C">
            <w:pPr>
              <w:pStyle w:val="Heading1"/>
              <w:spacing w:before="56" w:after="120" w:line="259" w:lineRule="auto"/>
              <w:ind w:left="0" w:right="118"/>
              <w:jc w:val="both"/>
              <w:rPr>
                <w:rFonts w:ascii="Roboto" w:hAnsi="Roboto"/>
                <w:b w:val="0"/>
                <w:sz w:val="20"/>
              </w:rPr>
            </w:pPr>
            <w:r w:rsidRPr="00073D4A">
              <w:rPr>
                <w:rFonts w:ascii="Roboto" w:hAnsi="Roboto"/>
                <w:b w:val="0"/>
                <w:sz w:val="20"/>
              </w:rPr>
              <w:t>funding available via targeted grant</w:t>
            </w:r>
          </w:p>
        </w:tc>
      </w:tr>
    </w:tbl>
    <w:p w14:paraId="6F94A7EB" w14:textId="77777777" w:rsidR="00654424" w:rsidRDefault="00654424" w:rsidP="00BC3906">
      <w:pPr>
        <w:pStyle w:val="Heading1"/>
        <w:spacing w:before="56" w:after="120" w:line="259" w:lineRule="auto"/>
        <w:ind w:left="0" w:right="118"/>
        <w:jc w:val="both"/>
        <w:rPr>
          <w:rFonts w:ascii="Roboto" w:hAnsi="Roboto"/>
          <w:b w:val="0"/>
          <w:bCs w:val="0"/>
          <w:sz w:val="21"/>
          <w:szCs w:val="21"/>
        </w:rPr>
      </w:pPr>
    </w:p>
    <w:p w14:paraId="3D146448" w14:textId="5FB64C29" w:rsidR="009562FF" w:rsidRDefault="009562FF" w:rsidP="00BC3906">
      <w:pPr>
        <w:pStyle w:val="Heading1"/>
        <w:spacing w:before="56" w:after="120" w:line="259" w:lineRule="auto"/>
        <w:ind w:left="0" w:right="118"/>
        <w:jc w:val="both"/>
        <w:rPr>
          <w:rFonts w:ascii="Roboto" w:hAnsi="Roboto"/>
          <w:b w:val="0"/>
          <w:bCs w:val="0"/>
          <w:sz w:val="21"/>
          <w:szCs w:val="21"/>
        </w:rPr>
      </w:pPr>
      <w:r w:rsidRPr="003831C8">
        <w:rPr>
          <w:rFonts w:ascii="Roboto" w:hAnsi="Roboto"/>
          <w:b w:val="0"/>
          <w:bCs w:val="0"/>
          <w:sz w:val="21"/>
          <w:szCs w:val="21"/>
        </w:rPr>
        <w:t>Local partnerships may apply</w:t>
      </w:r>
      <w:r w:rsidR="0045142C">
        <w:rPr>
          <w:rFonts w:ascii="Roboto" w:hAnsi="Roboto"/>
          <w:b w:val="0"/>
          <w:bCs w:val="0"/>
          <w:sz w:val="21"/>
          <w:szCs w:val="21"/>
        </w:rPr>
        <w:t xml:space="preserve"> for more than one </w:t>
      </w:r>
      <w:r w:rsidR="004D19C4">
        <w:rPr>
          <w:rFonts w:ascii="Roboto" w:hAnsi="Roboto"/>
          <w:b w:val="0"/>
          <w:bCs w:val="0"/>
          <w:sz w:val="21"/>
          <w:szCs w:val="21"/>
        </w:rPr>
        <w:t xml:space="preserve">eligible </w:t>
      </w:r>
      <w:r w:rsidR="0045142C">
        <w:rPr>
          <w:rFonts w:ascii="Roboto" w:hAnsi="Roboto"/>
          <w:b w:val="0"/>
          <w:bCs w:val="0"/>
          <w:sz w:val="21"/>
          <w:szCs w:val="21"/>
        </w:rPr>
        <w:t>program</w:t>
      </w:r>
      <w:r w:rsidR="004D19C4">
        <w:rPr>
          <w:rFonts w:ascii="Roboto" w:hAnsi="Roboto"/>
          <w:b w:val="0"/>
          <w:bCs w:val="0"/>
          <w:sz w:val="21"/>
          <w:szCs w:val="21"/>
        </w:rPr>
        <w:t xml:space="preserve">, </w:t>
      </w:r>
      <w:proofErr w:type="gramStart"/>
      <w:r w:rsidR="004D19C4">
        <w:rPr>
          <w:rFonts w:ascii="Roboto" w:hAnsi="Roboto"/>
          <w:b w:val="0"/>
          <w:bCs w:val="0"/>
          <w:sz w:val="21"/>
          <w:szCs w:val="21"/>
        </w:rPr>
        <w:t>as long as</w:t>
      </w:r>
      <w:proofErr w:type="gramEnd"/>
      <w:r w:rsidR="004D19C4">
        <w:rPr>
          <w:rFonts w:ascii="Roboto" w:hAnsi="Roboto"/>
          <w:b w:val="0"/>
          <w:bCs w:val="0"/>
          <w:sz w:val="21"/>
          <w:szCs w:val="21"/>
        </w:rPr>
        <w:t xml:space="preserve"> the total amount requested is within the maximum </w:t>
      </w:r>
      <w:r w:rsidR="00A15E5D">
        <w:rPr>
          <w:rFonts w:ascii="Roboto" w:hAnsi="Roboto"/>
          <w:b w:val="0"/>
          <w:bCs w:val="0"/>
          <w:sz w:val="21"/>
          <w:szCs w:val="21"/>
        </w:rPr>
        <w:t xml:space="preserve">award </w:t>
      </w:r>
      <w:r w:rsidR="004D19C4">
        <w:rPr>
          <w:rFonts w:ascii="Roboto" w:hAnsi="Roboto"/>
          <w:b w:val="0"/>
          <w:bCs w:val="0"/>
          <w:sz w:val="21"/>
          <w:szCs w:val="21"/>
        </w:rPr>
        <w:t>amount referenced above.</w:t>
      </w:r>
      <w:r w:rsidR="009714B7">
        <w:rPr>
          <w:rFonts w:ascii="Roboto" w:hAnsi="Roboto"/>
          <w:b w:val="0"/>
          <w:bCs w:val="0"/>
          <w:sz w:val="21"/>
          <w:szCs w:val="21"/>
        </w:rPr>
        <w:t xml:space="preserve"> </w:t>
      </w:r>
      <w:r w:rsidR="009714B7" w:rsidRPr="00073D4A">
        <w:rPr>
          <w:rFonts w:ascii="Roboto" w:hAnsi="Roboto"/>
          <w:b w:val="0"/>
          <w:sz w:val="21"/>
        </w:rPr>
        <w:t>Partnerships may also apply for funding</w:t>
      </w:r>
      <w:r w:rsidR="00261856" w:rsidRPr="00073D4A">
        <w:rPr>
          <w:rFonts w:ascii="Roboto" w:hAnsi="Roboto"/>
          <w:b w:val="0"/>
          <w:sz w:val="21"/>
        </w:rPr>
        <w:t xml:space="preserve"> within the supplemental support services program code</w:t>
      </w:r>
      <w:r w:rsidR="009B63D2" w:rsidRPr="00073D4A">
        <w:rPr>
          <w:rFonts w:ascii="Roboto" w:hAnsi="Roboto"/>
          <w:b w:val="0"/>
          <w:sz w:val="21"/>
        </w:rPr>
        <w:t xml:space="preserve"> (250)</w:t>
      </w:r>
      <w:r w:rsidR="00852AB3" w:rsidRPr="00073D4A">
        <w:rPr>
          <w:rFonts w:ascii="Roboto" w:hAnsi="Roboto"/>
          <w:b w:val="0"/>
          <w:sz w:val="21"/>
        </w:rPr>
        <w:t xml:space="preserve"> </w:t>
      </w:r>
      <w:proofErr w:type="gramStart"/>
      <w:r w:rsidR="00852AB3" w:rsidRPr="00073D4A">
        <w:rPr>
          <w:rFonts w:ascii="Roboto" w:hAnsi="Roboto"/>
          <w:b w:val="0"/>
          <w:sz w:val="21"/>
        </w:rPr>
        <w:t>as long as</w:t>
      </w:r>
      <w:proofErr w:type="gramEnd"/>
      <w:r w:rsidR="00852AB3" w:rsidRPr="00073D4A">
        <w:rPr>
          <w:rFonts w:ascii="Roboto" w:hAnsi="Roboto"/>
          <w:b w:val="0"/>
          <w:sz w:val="21"/>
        </w:rPr>
        <w:t xml:space="preserve"> it is connected to expanding one or more eligible programs</w:t>
      </w:r>
      <w:r w:rsidR="00261856" w:rsidRPr="00073D4A">
        <w:rPr>
          <w:rFonts w:ascii="Roboto" w:hAnsi="Roboto"/>
          <w:b w:val="0"/>
          <w:sz w:val="21"/>
        </w:rPr>
        <w:t>.</w:t>
      </w:r>
    </w:p>
    <w:p w14:paraId="2CA17723" w14:textId="178DD84E" w:rsidR="003B7EED" w:rsidRPr="008835E4" w:rsidRDefault="003B7EED" w:rsidP="00654424">
      <w:pPr>
        <w:pStyle w:val="Heading1"/>
        <w:spacing w:after="120"/>
        <w:ind w:left="0"/>
        <w:rPr>
          <w:rFonts w:ascii="Roboto" w:hAnsi="Roboto"/>
          <w:b w:val="0"/>
          <w:bCs w:val="0"/>
          <w:sz w:val="21"/>
          <w:szCs w:val="21"/>
        </w:rPr>
      </w:pPr>
      <w:r>
        <w:rPr>
          <w:rFonts w:ascii="Roboto" w:hAnsi="Roboto"/>
          <w:b w:val="0"/>
          <w:bCs w:val="0"/>
          <w:sz w:val="21"/>
          <w:szCs w:val="21"/>
        </w:rPr>
        <w:br/>
        <w:t>For each program selected, local partnerships will be required to c</w:t>
      </w:r>
      <w:r w:rsidRPr="008835E4">
        <w:rPr>
          <w:rFonts w:ascii="Roboto" w:hAnsi="Roboto"/>
          <w:b w:val="0"/>
          <w:bCs w:val="0"/>
          <w:sz w:val="21"/>
          <w:szCs w:val="21"/>
        </w:rPr>
        <w:t xml:space="preserve">reate one client-level </w:t>
      </w:r>
      <w:r>
        <w:rPr>
          <w:rFonts w:ascii="Roboto" w:hAnsi="Roboto"/>
          <w:b w:val="0"/>
          <w:bCs w:val="0"/>
          <w:sz w:val="21"/>
          <w:szCs w:val="21"/>
        </w:rPr>
        <w:t xml:space="preserve">SMART goal </w:t>
      </w:r>
      <w:r w:rsidRPr="008835E4">
        <w:rPr>
          <w:rFonts w:ascii="Roboto" w:hAnsi="Roboto"/>
          <w:b w:val="0"/>
          <w:bCs w:val="0"/>
          <w:sz w:val="21"/>
          <w:szCs w:val="21"/>
        </w:rPr>
        <w:t xml:space="preserve">and one staff-level </w:t>
      </w:r>
      <w:r>
        <w:rPr>
          <w:rFonts w:ascii="Roboto" w:hAnsi="Roboto"/>
          <w:b w:val="0"/>
          <w:bCs w:val="0"/>
          <w:sz w:val="21"/>
          <w:szCs w:val="21"/>
        </w:rPr>
        <w:t>SMART goal</w:t>
      </w:r>
      <w:r w:rsidRPr="008835E4">
        <w:rPr>
          <w:rFonts w:ascii="Roboto" w:hAnsi="Roboto"/>
          <w:b w:val="0"/>
          <w:bCs w:val="0"/>
          <w:sz w:val="21"/>
          <w:szCs w:val="21"/>
        </w:rPr>
        <w:t>, using the drop-down menus provided in the application. Depending on the SMART goal</w:t>
      </w:r>
      <w:r w:rsidR="00881ADE">
        <w:rPr>
          <w:rFonts w:ascii="Roboto" w:hAnsi="Roboto"/>
          <w:b w:val="0"/>
          <w:bCs w:val="0"/>
          <w:sz w:val="21"/>
          <w:szCs w:val="21"/>
        </w:rPr>
        <w:t>s</w:t>
      </w:r>
      <w:r w:rsidRPr="008835E4">
        <w:rPr>
          <w:rFonts w:ascii="Roboto" w:hAnsi="Roboto"/>
          <w:b w:val="0"/>
          <w:bCs w:val="0"/>
          <w:sz w:val="21"/>
          <w:szCs w:val="21"/>
        </w:rPr>
        <w:t xml:space="preserve"> chosen, you may be required to explain how you will measure progress towards your selected outcome, over the life of your project.</w:t>
      </w:r>
    </w:p>
    <w:p w14:paraId="278E6070" w14:textId="1C167B09" w:rsidR="005C7CA8" w:rsidRDefault="005C7CA8" w:rsidP="00BC3906">
      <w:pPr>
        <w:pStyle w:val="Heading1"/>
        <w:spacing w:before="56" w:after="120" w:line="259" w:lineRule="auto"/>
        <w:ind w:left="0" w:right="118"/>
        <w:jc w:val="both"/>
        <w:rPr>
          <w:rFonts w:ascii="Roboto" w:hAnsi="Roboto"/>
          <w:b w:val="0"/>
          <w:bCs w:val="0"/>
          <w:sz w:val="21"/>
          <w:szCs w:val="21"/>
        </w:rPr>
      </w:pPr>
    </w:p>
    <w:p w14:paraId="15846321" w14:textId="00692D10" w:rsidR="00A50476" w:rsidRPr="00A50476" w:rsidRDefault="00A50476" w:rsidP="00BC3906">
      <w:pPr>
        <w:pStyle w:val="Heading1"/>
        <w:spacing w:before="56" w:after="120" w:line="259" w:lineRule="auto"/>
        <w:ind w:left="0" w:right="118"/>
        <w:jc w:val="both"/>
        <w:rPr>
          <w:rFonts w:ascii="Roboto" w:hAnsi="Roboto"/>
          <w:sz w:val="21"/>
          <w:szCs w:val="21"/>
        </w:rPr>
      </w:pPr>
      <w:r w:rsidRPr="00A50476">
        <w:rPr>
          <w:rFonts w:ascii="Roboto" w:hAnsi="Roboto"/>
          <w:sz w:val="21"/>
          <w:szCs w:val="21"/>
        </w:rPr>
        <w:t>Funding Priorities</w:t>
      </w:r>
    </w:p>
    <w:p w14:paraId="257AD3A6" w14:textId="70F5F377" w:rsidR="005C7CA8" w:rsidRPr="00881ADE" w:rsidRDefault="005C7CA8" w:rsidP="00BC3906">
      <w:pPr>
        <w:pStyle w:val="Heading1"/>
        <w:spacing w:before="56" w:after="120" w:line="259" w:lineRule="auto"/>
        <w:ind w:left="0" w:right="118"/>
        <w:jc w:val="both"/>
        <w:rPr>
          <w:rFonts w:ascii="Roboto" w:hAnsi="Roboto"/>
          <w:b w:val="0"/>
          <w:bCs w:val="0"/>
          <w:sz w:val="21"/>
          <w:szCs w:val="21"/>
        </w:rPr>
      </w:pPr>
      <w:r w:rsidRPr="00881ADE">
        <w:rPr>
          <w:rFonts w:ascii="Roboto" w:hAnsi="Roboto"/>
          <w:b w:val="0"/>
          <w:bCs w:val="0"/>
          <w:sz w:val="21"/>
          <w:szCs w:val="21"/>
        </w:rPr>
        <w:t>Priorities for funding</w:t>
      </w:r>
      <w:r w:rsidR="009714B7" w:rsidRPr="00881ADE">
        <w:rPr>
          <w:rFonts w:ascii="Roboto" w:hAnsi="Roboto"/>
          <w:b w:val="0"/>
          <w:bCs w:val="0"/>
          <w:sz w:val="21"/>
          <w:szCs w:val="21"/>
        </w:rPr>
        <w:t xml:space="preserve"> under this READY grant opportunity are, </w:t>
      </w:r>
      <w:r w:rsidRPr="00881ADE">
        <w:rPr>
          <w:rFonts w:ascii="Roboto" w:hAnsi="Roboto"/>
          <w:b w:val="0"/>
          <w:bCs w:val="0"/>
          <w:sz w:val="21"/>
          <w:szCs w:val="21"/>
        </w:rPr>
        <w:t>in rank order:</w:t>
      </w:r>
    </w:p>
    <w:p w14:paraId="2B979AA4" w14:textId="33327907" w:rsidR="005C7CA8" w:rsidRPr="00881ADE" w:rsidRDefault="00A50476" w:rsidP="00A50476">
      <w:pPr>
        <w:pStyle w:val="Heading1"/>
        <w:numPr>
          <w:ilvl w:val="0"/>
          <w:numId w:val="28"/>
        </w:numPr>
        <w:spacing w:before="56" w:after="120" w:line="259" w:lineRule="auto"/>
        <w:ind w:right="118"/>
        <w:jc w:val="both"/>
        <w:rPr>
          <w:rFonts w:ascii="Roboto" w:hAnsi="Roboto"/>
          <w:b w:val="0"/>
          <w:bCs w:val="0"/>
          <w:sz w:val="21"/>
          <w:szCs w:val="21"/>
        </w:rPr>
      </w:pPr>
      <w:bookmarkStart w:id="1" w:name="_Hlk129014606"/>
      <w:r w:rsidRPr="00881ADE">
        <w:rPr>
          <w:rFonts w:ascii="Roboto" w:hAnsi="Roboto"/>
          <w:sz w:val="21"/>
          <w:szCs w:val="21"/>
        </w:rPr>
        <w:t>Priority 1:</w:t>
      </w:r>
      <w:r w:rsidRPr="00881ADE">
        <w:rPr>
          <w:rFonts w:ascii="Roboto" w:hAnsi="Roboto"/>
          <w:b w:val="0"/>
          <w:bCs w:val="0"/>
          <w:sz w:val="21"/>
          <w:szCs w:val="21"/>
        </w:rPr>
        <w:t xml:space="preserve"> </w:t>
      </w:r>
      <w:r w:rsidR="005C7CA8" w:rsidRPr="00881ADE">
        <w:rPr>
          <w:rFonts w:ascii="Roboto" w:hAnsi="Roboto"/>
          <w:b w:val="0"/>
          <w:bCs w:val="0"/>
          <w:sz w:val="21"/>
          <w:szCs w:val="21"/>
        </w:rPr>
        <w:t xml:space="preserve">Sustaining local partnership programs with expiring funding </w:t>
      </w:r>
      <w:bookmarkEnd w:id="1"/>
      <w:r w:rsidR="00137445" w:rsidRPr="00881ADE">
        <w:rPr>
          <w:rFonts w:ascii="Roboto" w:hAnsi="Roboto"/>
          <w:b w:val="0"/>
          <w:bCs w:val="0"/>
          <w:sz w:val="21"/>
          <w:szCs w:val="21"/>
        </w:rPr>
        <w:t xml:space="preserve">(PDG or other time-limited funding) </w:t>
      </w:r>
      <w:r w:rsidR="005C7CA8" w:rsidRPr="00881ADE">
        <w:rPr>
          <w:rFonts w:ascii="Roboto" w:hAnsi="Roboto"/>
          <w:b w:val="0"/>
          <w:bCs w:val="0"/>
          <w:sz w:val="21"/>
          <w:szCs w:val="21"/>
        </w:rPr>
        <w:t>that have been proven effective with meeting projected to serve and model fidelity requirements. This pr</w:t>
      </w:r>
      <w:r w:rsidR="00A768B2" w:rsidRPr="00881ADE">
        <w:rPr>
          <w:rFonts w:ascii="Roboto" w:hAnsi="Roboto"/>
          <w:b w:val="0"/>
          <w:bCs w:val="0"/>
          <w:sz w:val="21"/>
          <w:szCs w:val="21"/>
        </w:rPr>
        <w:t xml:space="preserve">iority </w:t>
      </w:r>
      <w:r w:rsidR="005C7CA8" w:rsidRPr="00881ADE">
        <w:rPr>
          <w:rFonts w:ascii="Roboto" w:hAnsi="Roboto"/>
          <w:b w:val="0"/>
          <w:bCs w:val="0"/>
          <w:sz w:val="21"/>
          <w:szCs w:val="21"/>
        </w:rPr>
        <w:t>includes the local partnerships that are in their third and final year of PDG funding to expand evidence-based parenting programs.</w:t>
      </w:r>
    </w:p>
    <w:p w14:paraId="4397513D" w14:textId="2A265C51" w:rsidR="005C7CA8" w:rsidRPr="00586E2A" w:rsidRDefault="00A50476" w:rsidP="00A50476">
      <w:pPr>
        <w:pStyle w:val="Heading1"/>
        <w:numPr>
          <w:ilvl w:val="0"/>
          <w:numId w:val="28"/>
        </w:numPr>
        <w:spacing w:before="56" w:after="120" w:line="259" w:lineRule="auto"/>
        <w:ind w:right="118"/>
        <w:jc w:val="both"/>
        <w:rPr>
          <w:rFonts w:ascii="Roboto" w:hAnsi="Roboto"/>
          <w:b w:val="0"/>
          <w:sz w:val="21"/>
          <w:szCs w:val="21"/>
        </w:rPr>
      </w:pPr>
      <w:bookmarkStart w:id="2" w:name="_Hlk129014622"/>
      <w:r w:rsidRPr="00881ADE">
        <w:rPr>
          <w:rFonts w:ascii="Roboto" w:hAnsi="Roboto"/>
          <w:sz w:val="21"/>
          <w:szCs w:val="21"/>
        </w:rPr>
        <w:t>Priority 2:</w:t>
      </w:r>
      <w:r w:rsidRPr="00881ADE">
        <w:rPr>
          <w:rFonts w:ascii="Roboto" w:hAnsi="Roboto"/>
          <w:b w:val="0"/>
          <w:bCs w:val="0"/>
          <w:sz w:val="21"/>
          <w:szCs w:val="21"/>
        </w:rPr>
        <w:t xml:space="preserve"> </w:t>
      </w:r>
      <w:r w:rsidR="005C7CA8" w:rsidRPr="00881ADE">
        <w:rPr>
          <w:rFonts w:ascii="Roboto" w:hAnsi="Roboto"/>
          <w:b w:val="0"/>
          <w:bCs w:val="0"/>
          <w:sz w:val="21"/>
          <w:szCs w:val="21"/>
        </w:rPr>
        <w:t xml:space="preserve">Expanding </w:t>
      </w:r>
      <w:r w:rsidR="00A768B2" w:rsidRPr="00881ADE">
        <w:rPr>
          <w:rFonts w:ascii="Roboto" w:hAnsi="Roboto"/>
          <w:b w:val="0"/>
          <w:bCs w:val="0"/>
          <w:sz w:val="21"/>
          <w:szCs w:val="21"/>
        </w:rPr>
        <w:t xml:space="preserve">local partnership </w:t>
      </w:r>
      <w:r w:rsidR="005C7CA8" w:rsidRPr="00881ADE">
        <w:rPr>
          <w:rFonts w:ascii="Roboto" w:hAnsi="Roboto"/>
          <w:b w:val="0"/>
          <w:bCs w:val="0"/>
          <w:sz w:val="21"/>
          <w:szCs w:val="21"/>
        </w:rPr>
        <w:t>programs</w:t>
      </w:r>
      <w:bookmarkEnd w:id="2"/>
      <w:r w:rsidR="005C7CA8" w:rsidRPr="00881ADE">
        <w:rPr>
          <w:rFonts w:ascii="Roboto" w:hAnsi="Roboto"/>
          <w:b w:val="0"/>
          <w:bCs w:val="0"/>
          <w:sz w:val="21"/>
          <w:szCs w:val="21"/>
        </w:rPr>
        <w:t xml:space="preserve"> that have been proven effective</w:t>
      </w:r>
      <w:r w:rsidR="00A768B2" w:rsidRPr="00881ADE">
        <w:rPr>
          <w:rFonts w:ascii="Roboto" w:hAnsi="Roboto"/>
          <w:b w:val="0"/>
          <w:bCs w:val="0"/>
          <w:sz w:val="21"/>
          <w:szCs w:val="21"/>
        </w:rPr>
        <w:t xml:space="preserve"> with meeting projected to serve and model fidelity requirements.</w:t>
      </w:r>
      <w:r w:rsidR="00A15E5D" w:rsidRPr="00881ADE">
        <w:rPr>
          <w:rFonts w:ascii="Roboto" w:hAnsi="Roboto"/>
          <w:b w:val="0"/>
          <w:bCs w:val="0"/>
          <w:sz w:val="21"/>
          <w:szCs w:val="21"/>
        </w:rPr>
        <w:t xml:space="preserve"> If applying under this priority, partnerships must commit to providing </w:t>
      </w:r>
      <w:r w:rsidR="00A15E5D" w:rsidRPr="00881ADE">
        <w:rPr>
          <w:rFonts w:ascii="Roboto" w:hAnsi="Roboto"/>
          <w:b w:val="0"/>
          <w:bCs w:val="0"/>
          <w:sz w:val="21"/>
          <w:szCs w:val="21"/>
        </w:rPr>
        <w:lastRenderedPageBreak/>
        <w:t>the same level of resources needed to meet the current year’s projected to serve</w:t>
      </w:r>
      <w:r w:rsidRPr="00881ADE">
        <w:rPr>
          <w:rFonts w:ascii="Roboto" w:hAnsi="Roboto"/>
          <w:b w:val="0"/>
          <w:bCs w:val="0"/>
          <w:sz w:val="21"/>
          <w:szCs w:val="21"/>
        </w:rPr>
        <w:t xml:space="preserve"> numbers</w:t>
      </w:r>
      <w:r w:rsidR="00A15E5D" w:rsidRPr="00881ADE">
        <w:rPr>
          <w:rFonts w:ascii="Roboto" w:hAnsi="Roboto"/>
          <w:b w:val="0"/>
          <w:bCs w:val="0"/>
          <w:sz w:val="21"/>
          <w:szCs w:val="21"/>
        </w:rPr>
        <w:t xml:space="preserve"> (i.e., not supplant</w:t>
      </w:r>
      <w:r w:rsidRPr="00881ADE">
        <w:rPr>
          <w:rFonts w:ascii="Roboto" w:hAnsi="Roboto"/>
          <w:b w:val="0"/>
          <w:bCs w:val="0"/>
          <w:sz w:val="21"/>
          <w:szCs w:val="21"/>
        </w:rPr>
        <w:t xml:space="preserve"> available funds with READY funding</w:t>
      </w:r>
      <w:r w:rsidR="00A15E5D" w:rsidRPr="00881ADE">
        <w:rPr>
          <w:rFonts w:ascii="Roboto" w:hAnsi="Roboto"/>
          <w:b w:val="0"/>
          <w:bCs w:val="0"/>
          <w:sz w:val="21"/>
          <w:szCs w:val="21"/>
        </w:rPr>
        <w:t xml:space="preserve">) and use READY grant funding </w:t>
      </w:r>
      <w:r w:rsidRPr="00881ADE">
        <w:rPr>
          <w:rFonts w:ascii="Roboto" w:hAnsi="Roboto"/>
          <w:b w:val="0"/>
          <w:bCs w:val="0"/>
          <w:sz w:val="21"/>
          <w:szCs w:val="21"/>
        </w:rPr>
        <w:t xml:space="preserve">to </w:t>
      </w:r>
      <w:r w:rsidRPr="00881ADE">
        <w:rPr>
          <w:rFonts w:ascii="Roboto" w:hAnsi="Roboto"/>
          <w:b w:val="0"/>
          <w:bCs w:val="0"/>
          <w:sz w:val="21"/>
          <w:szCs w:val="21"/>
          <w:u w:val="single"/>
        </w:rPr>
        <w:t>increase the number served</w:t>
      </w:r>
      <w:r w:rsidRPr="00881ADE">
        <w:rPr>
          <w:rFonts w:ascii="Roboto" w:hAnsi="Roboto"/>
          <w:b w:val="0"/>
          <w:bCs w:val="0"/>
          <w:sz w:val="21"/>
          <w:szCs w:val="21"/>
        </w:rPr>
        <w:t xml:space="preserve"> within the selected program(s) over the current year.</w:t>
      </w:r>
      <w:r w:rsidR="00137445" w:rsidRPr="00881ADE">
        <w:rPr>
          <w:rFonts w:ascii="Roboto" w:hAnsi="Roboto"/>
          <w:b w:val="0"/>
          <w:bCs w:val="0"/>
          <w:sz w:val="21"/>
          <w:szCs w:val="21"/>
        </w:rPr>
        <w:t xml:space="preserve"> </w:t>
      </w:r>
      <w:r w:rsidR="00137445" w:rsidRPr="00586E2A">
        <w:rPr>
          <w:rFonts w:ascii="Roboto" w:hAnsi="Roboto"/>
          <w:b w:val="0"/>
          <w:sz w:val="21"/>
          <w:szCs w:val="21"/>
        </w:rPr>
        <w:t>Note: if applying to both sustain a program AND expand that same program with additional funding, include both projected to serve numbers as instructed in the application.</w:t>
      </w:r>
    </w:p>
    <w:p w14:paraId="21682AE1" w14:textId="0D65A669" w:rsidR="00A768B2" w:rsidRPr="00881ADE" w:rsidRDefault="00A50476" w:rsidP="00A50476">
      <w:pPr>
        <w:pStyle w:val="Heading1"/>
        <w:numPr>
          <w:ilvl w:val="0"/>
          <w:numId w:val="28"/>
        </w:numPr>
        <w:spacing w:before="56" w:after="120" w:line="259" w:lineRule="auto"/>
        <w:ind w:right="118"/>
        <w:jc w:val="both"/>
        <w:rPr>
          <w:rFonts w:ascii="Roboto" w:hAnsi="Roboto"/>
          <w:b w:val="0"/>
          <w:bCs w:val="0"/>
          <w:sz w:val="21"/>
          <w:szCs w:val="21"/>
        </w:rPr>
      </w:pPr>
      <w:bookmarkStart w:id="3" w:name="_Hlk129014634"/>
      <w:r w:rsidRPr="00881ADE">
        <w:rPr>
          <w:rFonts w:ascii="Roboto" w:hAnsi="Roboto"/>
          <w:sz w:val="21"/>
          <w:szCs w:val="21"/>
        </w:rPr>
        <w:t>Priority 3:</w:t>
      </w:r>
      <w:r w:rsidRPr="00881ADE">
        <w:rPr>
          <w:rFonts w:ascii="Roboto" w:hAnsi="Roboto"/>
          <w:b w:val="0"/>
          <w:bCs w:val="0"/>
          <w:sz w:val="21"/>
          <w:szCs w:val="21"/>
        </w:rPr>
        <w:t xml:space="preserve"> </w:t>
      </w:r>
      <w:r w:rsidR="00A768B2" w:rsidRPr="00881ADE">
        <w:rPr>
          <w:rFonts w:ascii="Roboto" w:hAnsi="Roboto"/>
          <w:b w:val="0"/>
          <w:bCs w:val="0"/>
          <w:sz w:val="21"/>
          <w:szCs w:val="21"/>
        </w:rPr>
        <w:t>Establishing new program</w:t>
      </w:r>
      <w:bookmarkEnd w:id="3"/>
      <w:r w:rsidR="00A768B2" w:rsidRPr="00881ADE">
        <w:rPr>
          <w:rFonts w:ascii="Roboto" w:hAnsi="Roboto"/>
          <w:b w:val="0"/>
          <w:bCs w:val="0"/>
          <w:sz w:val="21"/>
          <w:szCs w:val="21"/>
        </w:rPr>
        <w:t>s</w:t>
      </w:r>
      <w:r w:rsidRPr="00881ADE">
        <w:rPr>
          <w:rFonts w:ascii="Roboto" w:hAnsi="Roboto"/>
          <w:b w:val="0"/>
          <w:bCs w:val="0"/>
          <w:sz w:val="21"/>
          <w:szCs w:val="21"/>
        </w:rPr>
        <w:t xml:space="preserve"> within partnerships with a proven track record of meeting projected to serve and meeting model fidelity requirements with similar programs</w:t>
      </w:r>
      <w:r w:rsidR="00A768B2" w:rsidRPr="00881ADE">
        <w:rPr>
          <w:rFonts w:ascii="Roboto" w:hAnsi="Roboto"/>
          <w:b w:val="0"/>
          <w:bCs w:val="0"/>
          <w:sz w:val="21"/>
          <w:szCs w:val="21"/>
        </w:rPr>
        <w:t>.</w:t>
      </w:r>
    </w:p>
    <w:p w14:paraId="7224C4F0" w14:textId="77777777" w:rsidR="00F2381F" w:rsidRPr="00881ADE" w:rsidRDefault="00F2381F" w:rsidP="00BC3906">
      <w:pPr>
        <w:pStyle w:val="Heading1"/>
        <w:spacing w:before="56" w:after="120" w:line="259" w:lineRule="auto"/>
        <w:ind w:left="0" w:right="118"/>
        <w:jc w:val="both"/>
        <w:rPr>
          <w:rFonts w:ascii="Roboto" w:hAnsi="Roboto"/>
          <w:b w:val="0"/>
          <w:bCs w:val="0"/>
          <w:sz w:val="21"/>
          <w:szCs w:val="21"/>
        </w:rPr>
      </w:pPr>
    </w:p>
    <w:p w14:paraId="0FB8DA2B" w14:textId="28CC26C2" w:rsidR="00D179D2" w:rsidRPr="00881ADE" w:rsidRDefault="004937F1" w:rsidP="00BC3906">
      <w:pPr>
        <w:pStyle w:val="Heading1"/>
        <w:spacing w:before="56" w:after="120" w:line="259" w:lineRule="auto"/>
        <w:ind w:left="0" w:right="118"/>
        <w:jc w:val="both"/>
        <w:rPr>
          <w:rFonts w:ascii="Roboto" w:hAnsi="Roboto"/>
          <w:sz w:val="21"/>
          <w:szCs w:val="21"/>
        </w:rPr>
      </w:pPr>
      <w:r w:rsidRPr="00881ADE">
        <w:rPr>
          <w:rFonts w:ascii="Roboto" w:hAnsi="Roboto"/>
          <w:sz w:val="21"/>
          <w:szCs w:val="21"/>
        </w:rPr>
        <w:t xml:space="preserve">READY </w:t>
      </w:r>
      <w:r w:rsidR="003F7AFF" w:rsidRPr="00881ADE">
        <w:rPr>
          <w:rFonts w:ascii="Roboto" w:hAnsi="Roboto"/>
          <w:sz w:val="21"/>
          <w:szCs w:val="21"/>
        </w:rPr>
        <w:t>Grants</w:t>
      </w:r>
      <w:r w:rsidR="00BF6F50" w:rsidRPr="00881ADE">
        <w:rPr>
          <w:rFonts w:ascii="Roboto" w:hAnsi="Roboto"/>
          <w:sz w:val="21"/>
          <w:szCs w:val="21"/>
        </w:rPr>
        <w:t xml:space="preserve"> are subject to the following </w:t>
      </w:r>
      <w:r w:rsidR="003F7AFF" w:rsidRPr="00881ADE">
        <w:rPr>
          <w:rFonts w:ascii="Roboto" w:hAnsi="Roboto"/>
          <w:sz w:val="21"/>
          <w:szCs w:val="21"/>
        </w:rPr>
        <w:t>conditions</w:t>
      </w:r>
      <w:r w:rsidR="00BF6F50" w:rsidRPr="00881ADE">
        <w:rPr>
          <w:rFonts w:ascii="Roboto" w:hAnsi="Roboto"/>
          <w:sz w:val="21"/>
          <w:szCs w:val="21"/>
        </w:rPr>
        <w:t>:</w:t>
      </w:r>
    </w:p>
    <w:p w14:paraId="151E7BFA" w14:textId="1ACBEDE7" w:rsidR="001C21F6" w:rsidRPr="00881ADE" w:rsidRDefault="001C21F6" w:rsidP="00BC3906">
      <w:pPr>
        <w:widowControl/>
        <w:numPr>
          <w:ilvl w:val="0"/>
          <w:numId w:val="6"/>
        </w:numPr>
        <w:autoSpaceDE/>
        <w:autoSpaceDN/>
        <w:spacing w:after="120"/>
        <w:rPr>
          <w:rFonts w:ascii="Roboto" w:hAnsi="Roboto"/>
          <w:sz w:val="21"/>
          <w:szCs w:val="21"/>
        </w:rPr>
      </w:pPr>
      <w:r w:rsidRPr="00881ADE">
        <w:rPr>
          <w:rFonts w:ascii="Roboto" w:hAnsi="Roboto"/>
          <w:sz w:val="21"/>
          <w:szCs w:val="21"/>
        </w:rPr>
        <w:t xml:space="preserve">Grant </w:t>
      </w:r>
      <w:r w:rsidR="00A80320" w:rsidRPr="00881ADE">
        <w:rPr>
          <w:rFonts w:ascii="Roboto" w:hAnsi="Roboto"/>
          <w:sz w:val="21"/>
          <w:szCs w:val="21"/>
        </w:rPr>
        <w:t>f</w:t>
      </w:r>
      <w:r w:rsidRPr="00881ADE">
        <w:rPr>
          <w:rFonts w:ascii="Roboto" w:hAnsi="Roboto"/>
          <w:sz w:val="21"/>
          <w:szCs w:val="21"/>
        </w:rPr>
        <w:t xml:space="preserve">unds will be coded </w:t>
      </w:r>
      <w:r w:rsidR="00A80320" w:rsidRPr="00881ADE">
        <w:rPr>
          <w:rFonts w:ascii="Roboto" w:hAnsi="Roboto"/>
          <w:sz w:val="21"/>
          <w:szCs w:val="21"/>
        </w:rPr>
        <w:t>separately</w:t>
      </w:r>
      <w:r w:rsidRPr="00881ADE">
        <w:rPr>
          <w:rFonts w:ascii="Roboto" w:hAnsi="Roboto"/>
          <w:sz w:val="21"/>
          <w:szCs w:val="21"/>
        </w:rPr>
        <w:t xml:space="preserve"> in the </w:t>
      </w:r>
      <w:r w:rsidR="002E70F5" w:rsidRPr="00881ADE">
        <w:rPr>
          <w:rFonts w:ascii="Roboto" w:hAnsi="Roboto"/>
          <w:sz w:val="21"/>
          <w:szCs w:val="21"/>
        </w:rPr>
        <w:t xml:space="preserve">partnership’s </w:t>
      </w:r>
      <w:r w:rsidRPr="00881ADE">
        <w:rPr>
          <w:rFonts w:ascii="Roboto" w:hAnsi="Roboto"/>
          <w:sz w:val="21"/>
          <w:szCs w:val="21"/>
        </w:rPr>
        <w:t xml:space="preserve">Budget Spending Plan, </w:t>
      </w:r>
      <w:r w:rsidR="00A80320" w:rsidRPr="00881ADE">
        <w:rPr>
          <w:rFonts w:ascii="Roboto" w:hAnsi="Roboto"/>
          <w:sz w:val="21"/>
          <w:szCs w:val="21"/>
        </w:rPr>
        <w:t>using Fund Code(s) provided by SC First Steps</w:t>
      </w:r>
      <w:r w:rsidRPr="00881ADE">
        <w:rPr>
          <w:rFonts w:ascii="Roboto" w:hAnsi="Roboto"/>
          <w:sz w:val="21"/>
          <w:szCs w:val="21"/>
        </w:rPr>
        <w:t>.</w:t>
      </w:r>
    </w:p>
    <w:p w14:paraId="5351F796" w14:textId="55526C38" w:rsidR="00F33380" w:rsidRPr="00881ADE" w:rsidRDefault="00F33380" w:rsidP="00F33380">
      <w:pPr>
        <w:pStyle w:val="ListParagraph"/>
        <w:numPr>
          <w:ilvl w:val="0"/>
          <w:numId w:val="6"/>
        </w:numPr>
        <w:spacing w:after="60"/>
        <w:contextualSpacing/>
        <w:rPr>
          <w:rFonts w:ascii="Roboto" w:hAnsi="Roboto"/>
          <w:sz w:val="21"/>
          <w:szCs w:val="21"/>
        </w:rPr>
      </w:pPr>
      <w:r w:rsidRPr="00881ADE">
        <w:rPr>
          <w:rFonts w:ascii="Roboto" w:hAnsi="Roboto"/>
          <w:sz w:val="21"/>
          <w:szCs w:val="21"/>
        </w:rPr>
        <w:t xml:space="preserve">State law requires several restrictions for recurring funding to local First Steps partnerships. READY funding is recurring state funding, and therefore carries the same legislative conditions as state formula funding. READY grant funding </w:t>
      </w:r>
      <w:r w:rsidRPr="00881ADE">
        <w:rPr>
          <w:rFonts w:ascii="Roboto" w:hAnsi="Roboto"/>
          <w:b/>
          <w:bCs/>
          <w:sz w:val="21"/>
          <w:szCs w:val="21"/>
        </w:rPr>
        <w:t>will</w:t>
      </w:r>
      <w:r w:rsidRPr="00881ADE">
        <w:rPr>
          <w:rFonts w:ascii="Roboto" w:hAnsi="Roboto"/>
          <w:sz w:val="21"/>
          <w:szCs w:val="21"/>
        </w:rPr>
        <w:t xml:space="preserve"> be included along with state formula funding in percentage calculations used to assess compliance with restrictions for expenditures within Evidence-Based/Evidence-Informed programs, Core Functions, and Administrative Expenses, as well as in the calculation of the minimum match amount the partnership must raise from non-state cash and in-kind sources.</w:t>
      </w:r>
    </w:p>
    <w:p w14:paraId="560E87E5" w14:textId="19C1A72C" w:rsidR="00F2381F" w:rsidRPr="00586E2A" w:rsidRDefault="00F2381F" w:rsidP="00F2381F">
      <w:pPr>
        <w:pStyle w:val="Heading1"/>
        <w:numPr>
          <w:ilvl w:val="0"/>
          <w:numId w:val="6"/>
        </w:numPr>
        <w:spacing w:before="56" w:after="120" w:line="259" w:lineRule="auto"/>
        <w:ind w:right="118"/>
        <w:jc w:val="both"/>
        <w:rPr>
          <w:rFonts w:ascii="Roboto" w:hAnsi="Roboto"/>
          <w:b w:val="0"/>
          <w:sz w:val="21"/>
          <w:szCs w:val="21"/>
          <w:u w:val="single"/>
        </w:rPr>
      </w:pPr>
      <w:r w:rsidRPr="00881ADE">
        <w:rPr>
          <w:rFonts w:ascii="Roboto" w:hAnsi="Roboto"/>
          <w:b w:val="0"/>
          <w:bCs w:val="0"/>
          <w:sz w:val="21"/>
          <w:szCs w:val="21"/>
        </w:rPr>
        <w:t xml:space="preserve">Increased Executive Director compensation is allowable, up to 10% above the average ED compensation of partnerships of similar budget size and within the same region. Each local partnership received an updated, individualized compensation analysis from the SC First Steps Office of Finance in early September 2022 for this purpose. Funding requests above the 10% limit will not be considered. </w:t>
      </w:r>
      <w:r w:rsidRPr="00881ADE">
        <w:rPr>
          <w:rFonts w:ascii="Roboto" w:hAnsi="Roboto"/>
          <w:b w:val="0"/>
          <w:bCs w:val="0"/>
          <w:sz w:val="21"/>
          <w:szCs w:val="21"/>
          <w:u w:val="single"/>
        </w:rPr>
        <w:t>All applications that include an increase in ED compensation must be approved by the local partnership board prior to submission.</w:t>
      </w:r>
      <w:r w:rsidR="00852AB3" w:rsidRPr="00881ADE">
        <w:rPr>
          <w:rFonts w:ascii="Roboto" w:hAnsi="Roboto"/>
          <w:b w:val="0"/>
          <w:bCs w:val="0"/>
          <w:sz w:val="21"/>
          <w:szCs w:val="21"/>
          <w:u w:val="single"/>
        </w:rPr>
        <w:t xml:space="preserve"> </w:t>
      </w:r>
      <w:r w:rsidR="00852AB3" w:rsidRPr="00586E2A">
        <w:rPr>
          <w:rFonts w:ascii="Roboto" w:hAnsi="Roboto"/>
          <w:b w:val="0"/>
          <w:sz w:val="21"/>
          <w:szCs w:val="21"/>
          <w:u w:val="single"/>
        </w:rPr>
        <w:t xml:space="preserve">A partnership that has already received READY funding to increase ED compensation may not apply for an additional ED compensation increase. </w:t>
      </w:r>
    </w:p>
    <w:p w14:paraId="0A940B70" w14:textId="3AF7A197" w:rsidR="00F33380" w:rsidRPr="00881ADE" w:rsidRDefault="00F33380" w:rsidP="00F33380">
      <w:pPr>
        <w:pStyle w:val="ListParagraph"/>
        <w:numPr>
          <w:ilvl w:val="0"/>
          <w:numId w:val="6"/>
        </w:numPr>
        <w:contextualSpacing/>
        <w:rPr>
          <w:rFonts w:ascii="Roboto" w:eastAsia="Times New Roman" w:hAnsi="Roboto"/>
          <w:color w:val="000000"/>
          <w:sz w:val="21"/>
          <w:szCs w:val="21"/>
        </w:rPr>
      </w:pPr>
      <w:r w:rsidRPr="00881ADE">
        <w:rPr>
          <w:rFonts w:ascii="Roboto" w:hAnsi="Roboto"/>
          <w:sz w:val="21"/>
          <w:szCs w:val="21"/>
        </w:rPr>
        <w:t>State funding cannot be used for client financial incentives, such as direct payments, gift cards or gas cards.</w:t>
      </w:r>
    </w:p>
    <w:p w14:paraId="48FEF1C6" w14:textId="43398EAF" w:rsidR="004D19C4" w:rsidRPr="00586E2A" w:rsidRDefault="004D19C4" w:rsidP="00F33380">
      <w:pPr>
        <w:pStyle w:val="ListParagraph"/>
        <w:numPr>
          <w:ilvl w:val="0"/>
          <w:numId w:val="6"/>
        </w:numPr>
        <w:contextualSpacing/>
        <w:rPr>
          <w:rFonts w:ascii="Roboto" w:hAnsi="Roboto"/>
          <w:color w:val="000000"/>
          <w:sz w:val="21"/>
          <w:szCs w:val="21"/>
        </w:rPr>
      </w:pPr>
      <w:r w:rsidRPr="00586E2A">
        <w:rPr>
          <w:rFonts w:ascii="Roboto" w:hAnsi="Roboto"/>
          <w:sz w:val="21"/>
          <w:szCs w:val="21"/>
        </w:rPr>
        <w:t xml:space="preserve">State </w:t>
      </w:r>
      <w:r w:rsidR="009714B7" w:rsidRPr="00586E2A">
        <w:rPr>
          <w:rFonts w:ascii="Roboto" w:hAnsi="Roboto"/>
          <w:sz w:val="21"/>
          <w:szCs w:val="21"/>
        </w:rPr>
        <w:t xml:space="preserve">READY </w:t>
      </w:r>
      <w:r w:rsidRPr="00586E2A">
        <w:rPr>
          <w:rFonts w:ascii="Roboto" w:hAnsi="Roboto"/>
          <w:sz w:val="21"/>
          <w:szCs w:val="21"/>
        </w:rPr>
        <w:t>funding cannot be used for food</w:t>
      </w:r>
      <w:r w:rsidR="004E5AC5" w:rsidRPr="00586E2A">
        <w:rPr>
          <w:rFonts w:ascii="Roboto" w:hAnsi="Roboto"/>
          <w:sz w:val="21"/>
          <w:szCs w:val="21"/>
        </w:rPr>
        <w:t xml:space="preserve">. </w:t>
      </w:r>
    </w:p>
    <w:p w14:paraId="268032DD" w14:textId="77777777" w:rsidR="00F33380" w:rsidRPr="00881ADE" w:rsidRDefault="00F33380" w:rsidP="00F33380">
      <w:pPr>
        <w:pStyle w:val="ListParagraph"/>
        <w:numPr>
          <w:ilvl w:val="0"/>
          <w:numId w:val="6"/>
        </w:numPr>
        <w:rPr>
          <w:rFonts w:ascii="Roboto" w:eastAsiaTheme="minorHAnsi" w:hAnsi="Roboto"/>
          <w:sz w:val="21"/>
          <w:szCs w:val="21"/>
          <w:lang w:bidi="ar-SA"/>
        </w:rPr>
      </w:pPr>
      <w:r w:rsidRPr="00881ADE">
        <w:rPr>
          <w:rFonts w:ascii="Roboto" w:hAnsi="Roboto"/>
          <w:sz w:val="21"/>
          <w:szCs w:val="21"/>
        </w:rPr>
        <w:t>The use of READY state funds for client transportation is allowable, under the following conditions:</w:t>
      </w:r>
    </w:p>
    <w:p w14:paraId="1F2C1F5B" w14:textId="77777777" w:rsidR="00F33380" w:rsidRPr="00881ADE" w:rsidRDefault="00F33380" w:rsidP="00F33380">
      <w:pPr>
        <w:pStyle w:val="ListParagraph"/>
        <w:widowControl/>
        <w:numPr>
          <w:ilvl w:val="1"/>
          <w:numId w:val="6"/>
        </w:numPr>
        <w:autoSpaceDE/>
        <w:autoSpaceDN/>
        <w:rPr>
          <w:rFonts w:ascii="Roboto" w:eastAsia="Times New Roman" w:hAnsi="Roboto"/>
          <w:sz w:val="21"/>
          <w:szCs w:val="21"/>
        </w:rPr>
      </w:pPr>
      <w:r w:rsidRPr="00881ADE">
        <w:rPr>
          <w:rFonts w:ascii="Roboto" w:eastAsia="Times New Roman" w:hAnsi="Roboto"/>
          <w:sz w:val="21"/>
          <w:szCs w:val="21"/>
        </w:rPr>
        <w:t>The transportation provider must be the local public transportation authority or a contracted official transportation provider of the local public transportation authority. It cannot be an independent private provider.</w:t>
      </w:r>
    </w:p>
    <w:p w14:paraId="7ABB9C14" w14:textId="77777777" w:rsidR="00F33380" w:rsidRPr="00881ADE" w:rsidRDefault="00F33380" w:rsidP="00F33380">
      <w:pPr>
        <w:pStyle w:val="ListParagraph"/>
        <w:widowControl/>
        <w:numPr>
          <w:ilvl w:val="1"/>
          <w:numId w:val="6"/>
        </w:numPr>
        <w:autoSpaceDE/>
        <w:autoSpaceDN/>
        <w:rPr>
          <w:rFonts w:ascii="Roboto" w:eastAsia="Times New Roman" w:hAnsi="Roboto"/>
          <w:sz w:val="21"/>
          <w:szCs w:val="21"/>
        </w:rPr>
      </w:pPr>
      <w:r w:rsidRPr="00881ADE">
        <w:rPr>
          <w:rFonts w:ascii="Roboto" w:eastAsia="Times New Roman" w:hAnsi="Roboto"/>
          <w:sz w:val="21"/>
          <w:szCs w:val="21"/>
        </w:rPr>
        <w:t>Transportation services may be provided only for the purpose of attending a First Steps program or activity.</w:t>
      </w:r>
    </w:p>
    <w:p w14:paraId="0A5FAA0C" w14:textId="77777777" w:rsidR="00F33380" w:rsidRPr="00881ADE" w:rsidRDefault="00F33380" w:rsidP="00F33380">
      <w:pPr>
        <w:pStyle w:val="ListParagraph"/>
        <w:widowControl/>
        <w:numPr>
          <w:ilvl w:val="1"/>
          <w:numId w:val="6"/>
        </w:numPr>
        <w:autoSpaceDE/>
        <w:autoSpaceDN/>
        <w:rPr>
          <w:rFonts w:ascii="Roboto" w:eastAsia="Times New Roman" w:hAnsi="Roboto"/>
          <w:sz w:val="21"/>
          <w:szCs w:val="21"/>
        </w:rPr>
      </w:pPr>
      <w:r w:rsidRPr="00881ADE">
        <w:rPr>
          <w:rFonts w:ascii="Roboto" w:eastAsia="Times New Roman" w:hAnsi="Roboto"/>
          <w:sz w:val="21"/>
          <w:szCs w:val="21"/>
        </w:rPr>
        <w:t xml:space="preserve">Unlimited use passes for transportation services are not allowable for a duration longer than one day. </w:t>
      </w:r>
    </w:p>
    <w:p w14:paraId="4C5F7B35" w14:textId="22ABC3DA" w:rsidR="001C21F6" w:rsidRPr="00881ADE" w:rsidRDefault="003A5396" w:rsidP="00BC3906">
      <w:pPr>
        <w:widowControl/>
        <w:numPr>
          <w:ilvl w:val="0"/>
          <w:numId w:val="6"/>
        </w:numPr>
        <w:tabs>
          <w:tab w:val="num" w:pos="720"/>
        </w:tabs>
        <w:autoSpaceDE/>
        <w:autoSpaceDN/>
        <w:spacing w:after="120"/>
        <w:rPr>
          <w:rFonts w:ascii="Roboto" w:hAnsi="Roboto"/>
          <w:sz w:val="21"/>
          <w:szCs w:val="21"/>
        </w:rPr>
      </w:pPr>
      <w:r w:rsidRPr="00881ADE">
        <w:rPr>
          <w:rFonts w:ascii="Roboto" w:hAnsi="Roboto"/>
          <w:sz w:val="21"/>
          <w:szCs w:val="21"/>
        </w:rPr>
        <w:t xml:space="preserve">Carryforward of </w:t>
      </w:r>
      <w:r w:rsidR="008247D2" w:rsidRPr="00881ADE">
        <w:rPr>
          <w:rFonts w:ascii="Roboto" w:hAnsi="Roboto"/>
          <w:sz w:val="21"/>
          <w:szCs w:val="21"/>
        </w:rPr>
        <w:t xml:space="preserve">READY Infrastructure and Capacity Grant funds </w:t>
      </w:r>
      <w:r w:rsidRPr="00881ADE">
        <w:rPr>
          <w:rFonts w:ascii="Roboto" w:hAnsi="Roboto"/>
          <w:sz w:val="21"/>
          <w:szCs w:val="21"/>
        </w:rPr>
        <w:t>will be treated in the same manner as state formula funding</w:t>
      </w:r>
      <w:r w:rsidR="008247D2" w:rsidRPr="00881ADE">
        <w:rPr>
          <w:rFonts w:ascii="Roboto" w:hAnsi="Roboto"/>
          <w:sz w:val="21"/>
          <w:szCs w:val="21"/>
        </w:rPr>
        <w:t xml:space="preserve">. </w:t>
      </w:r>
      <w:r w:rsidR="001C21F6" w:rsidRPr="00881ADE">
        <w:rPr>
          <w:rFonts w:ascii="Roboto" w:hAnsi="Roboto"/>
          <w:sz w:val="21"/>
          <w:szCs w:val="21"/>
        </w:rPr>
        <w:t xml:space="preserve">Unexpended </w:t>
      </w:r>
      <w:r w:rsidR="006D20AA" w:rsidRPr="00881ADE">
        <w:rPr>
          <w:rFonts w:ascii="Roboto" w:hAnsi="Roboto"/>
          <w:sz w:val="21"/>
          <w:szCs w:val="21"/>
        </w:rPr>
        <w:t xml:space="preserve">READY </w:t>
      </w:r>
      <w:r w:rsidR="001C21F6" w:rsidRPr="00881ADE">
        <w:rPr>
          <w:rFonts w:ascii="Roboto" w:hAnsi="Roboto"/>
          <w:sz w:val="21"/>
          <w:szCs w:val="21"/>
        </w:rPr>
        <w:t xml:space="preserve">grant funds </w:t>
      </w:r>
      <w:r w:rsidR="008247D2" w:rsidRPr="00881ADE">
        <w:rPr>
          <w:rFonts w:ascii="Roboto" w:hAnsi="Roboto"/>
          <w:sz w:val="21"/>
          <w:szCs w:val="21"/>
        </w:rPr>
        <w:t xml:space="preserve">carrying forward to the following </w:t>
      </w:r>
      <w:r w:rsidR="006D20AA" w:rsidRPr="00881ADE">
        <w:rPr>
          <w:rFonts w:ascii="Roboto" w:hAnsi="Roboto"/>
          <w:sz w:val="21"/>
          <w:szCs w:val="21"/>
        </w:rPr>
        <w:t xml:space="preserve">fiscal year </w:t>
      </w:r>
      <w:proofErr w:type="gramStart"/>
      <w:r w:rsidR="006D20AA" w:rsidRPr="00881ADE">
        <w:rPr>
          <w:rFonts w:ascii="Roboto" w:hAnsi="Roboto"/>
          <w:sz w:val="21"/>
          <w:szCs w:val="21"/>
        </w:rPr>
        <w:t>in excess of</w:t>
      </w:r>
      <w:proofErr w:type="gramEnd"/>
      <w:r w:rsidR="006D20AA" w:rsidRPr="00881ADE">
        <w:rPr>
          <w:rFonts w:ascii="Roboto" w:hAnsi="Roboto"/>
          <w:sz w:val="21"/>
          <w:szCs w:val="21"/>
        </w:rPr>
        <w:t xml:space="preserve"> 15%</w:t>
      </w:r>
      <w:r w:rsidR="008247D2" w:rsidRPr="00881ADE">
        <w:rPr>
          <w:rFonts w:ascii="Roboto" w:hAnsi="Roboto"/>
          <w:sz w:val="21"/>
          <w:szCs w:val="21"/>
        </w:rPr>
        <w:t xml:space="preserve"> </w:t>
      </w:r>
      <w:r w:rsidR="006D20AA" w:rsidRPr="00881ADE">
        <w:rPr>
          <w:rFonts w:ascii="Roboto" w:hAnsi="Roboto"/>
          <w:sz w:val="21"/>
          <w:szCs w:val="21"/>
        </w:rPr>
        <w:t>will require written justification as to how the funds will be fully spent in the subsequent fiscal year, otherwise funding will be proportionately reduced for the next 12-month award.</w:t>
      </w:r>
    </w:p>
    <w:p w14:paraId="11F2B70E" w14:textId="2F4B03D9" w:rsidR="004937F1" w:rsidRPr="00881ADE" w:rsidRDefault="008247D2" w:rsidP="00BC3906">
      <w:pPr>
        <w:widowControl/>
        <w:numPr>
          <w:ilvl w:val="0"/>
          <w:numId w:val="6"/>
        </w:numPr>
        <w:autoSpaceDE/>
        <w:autoSpaceDN/>
        <w:spacing w:after="120"/>
        <w:rPr>
          <w:rFonts w:ascii="Roboto" w:hAnsi="Roboto"/>
          <w:sz w:val="21"/>
          <w:szCs w:val="21"/>
        </w:rPr>
      </w:pPr>
      <w:r w:rsidRPr="00881ADE">
        <w:rPr>
          <w:rFonts w:ascii="Roboto" w:hAnsi="Roboto"/>
          <w:sz w:val="21"/>
          <w:szCs w:val="21"/>
        </w:rPr>
        <w:t xml:space="preserve">Funding requests for new construction or renovation costs may be considered on an individual basis for state board approval according to First Steps legislative requirements, but such requests must be discussed with </w:t>
      </w:r>
      <w:r w:rsidR="003A5396" w:rsidRPr="00881ADE">
        <w:rPr>
          <w:rFonts w:ascii="Roboto" w:hAnsi="Roboto"/>
          <w:sz w:val="21"/>
          <w:szCs w:val="21"/>
        </w:rPr>
        <w:t xml:space="preserve">Derek Cromwell, Chief Partnership Officer, </w:t>
      </w:r>
      <w:r w:rsidRPr="00881ADE">
        <w:rPr>
          <w:rFonts w:ascii="Roboto" w:hAnsi="Roboto"/>
          <w:sz w:val="21"/>
          <w:szCs w:val="21"/>
        </w:rPr>
        <w:t xml:space="preserve">Betty Gardiner, Director of Grantmaking and Development and Mark Barnes, Director of Administration prior to </w:t>
      </w:r>
      <w:proofErr w:type="gramStart"/>
      <w:r w:rsidRPr="00881ADE">
        <w:rPr>
          <w:rFonts w:ascii="Roboto" w:hAnsi="Roboto"/>
          <w:sz w:val="21"/>
          <w:szCs w:val="21"/>
        </w:rPr>
        <w:t>submitting an application</w:t>
      </w:r>
      <w:proofErr w:type="gramEnd"/>
      <w:r w:rsidRPr="00881ADE">
        <w:rPr>
          <w:rFonts w:ascii="Roboto" w:hAnsi="Roboto"/>
          <w:sz w:val="21"/>
          <w:szCs w:val="21"/>
        </w:rPr>
        <w:t>.</w:t>
      </w:r>
    </w:p>
    <w:p w14:paraId="1AE448B3" w14:textId="77777777" w:rsidR="00BC3906" w:rsidRPr="00881ADE" w:rsidRDefault="00BC3906" w:rsidP="00BC3906">
      <w:pPr>
        <w:pStyle w:val="Heading1"/>
        <w:spacing w:after="120"/>
        <w:ind w:left="0"/>
        <w:rPr>
          <w:rFonts w:ascii="Roboto" w:hAnsi="Roboto"/>
          <w:sz w:val="21"/>
          <w:szCs w:val="21"/>
        </w:rPr>
      </w:pPr>
    </w:p>
    <w:p w14:paraId="3FB68351" w14:textId="0852924C" w:rsidR="00005F84" w:rsidRPr="00881ADE" w:rsidRDefault="00181304" w:rsidP="00BC3906">
      <w:pPr>
        <w:pStyle w:val="Heading1"/>
        <w:spacing w:after="120"/>
        <w:ind w:left="0"/>
        <w:rPr>
          <w:rFonts w:ascii="Roboto" w:hAnsi="Roboto"/>
          <w:sz w:val="21"/>
          <w:szCs w:val="21"/>
        </w:rPr>
      </w:pPr>
      <w:r w:rsidRPr="00881ADE">
        <w:rPr>
          <w:rFonts w:ascii="Roboto" w:hAnsi="Roboto"/>
          <w:sz w:val="21"/>
          <w:szCs w:val="21"/>
        </w:rPr>
        <w:t>How to Apply</w:t>
      </w:r>
      <w:r w:rsidR="00D1520F" w:rsidRPr="00881ADE">
        <w:rPr>
          <w:rFonts w:ascii="Roboto" w:hAnsi="Roboto"/>
          <w:sz w:val="21"/>
          <w:szCs w:val="21"/>
        </w:rPr>
        <w:t>:</w:t>
      </w:r>
    </w:p>
    <w:p w14:paraId="711D2C28" w14:textId="32206CC2" w:rsidR="00AF0A4A" w:rsidRPr="00881ADE" w:rsidRDefault="00005F84" w:rsidP="00BC3906">
      <w:pPr>
        <w:pStyle w:val="xxmsonormal"/>
        <w:spacing w:after="120"/>
        <w:rPr>
          <w:rFonts w:ascii="Roboto" w:hAnsi="Roboto"/>
          <w:color w:val="000000"/>
          <w:sz w:val="21"/>
          <w:szCs w:val="21"/>
          <w:shd w:val="clear" w:color="auto" w:fill="FFFFFF"/>
        </w:rPr>
      </w:pPr>
      <w:r w:rsidRPr="00881ADE">
        <w:rPr>
          <w:rFonts w:ascii="Roboto" w:hAnsi="Roboto"/>
          <w:color w:val="000000"/>
          <w:sz w:val="21"/>
          <w:szCs w:val="21"/>
          <w:shd w:val="clear" w:color="auto" w:fill="FFFFFF"/>
        </w:rPr>
        <w:t xml:space="preserve">The READY </w:t>
      </w:r>
      <w:r w:rsidR="004E5AC5" w:rsidRPr="00881ADE">
        <w:rPr>
          <w:rFonts w:ascii="Roboto" w:hAnsi="Roboto"/>
          <w:color w:val="000000"/>
          <w:sz w:val="21"/>
          <w:szCs w:val="21"/>
          <w:shd w:val="clear" w:color="auto" w:fill="FFFFFF"/>
        </w:rPr>
        <w:t xml:space="preserve">Children and Families Program </w:t>
      </w:r>
      <w:r w:rsidRPr="00881ADE">
        <w:rPr>
          <w:rFonts w:ascii="Roboto" w:hAnsi="Roboto"/>
          <w:color w:val="000000"/>
          <w:sz w:val="21"/>
          <w:szCs w:val="21"/>
          <w:shd w:val="clear" w:color="auto" w:fill="FFFFFF"/>
        </w:rPr>
        <w:t xml:space="preserve">Grant application </w:t>
      </w:r>
      <w:r w:rsidR="001D2E4D" w:rsidRPr="00881ADE">
        <w:rPr>
          <w:rFonts w:ascii="Roboto" w:hAnsi="Roboto"/>
          <w:color w:val="000000"/>
          <w:sz w:val="21"/>
          <w:szCs w:val="21"/>
          <w:shd w:val="clear" w:color="auto" w:fill="FFFFFF"/>
        </w:rPr>
        <w:t xml:space="preserve">is available for submission </w:t>
      </w:r>
      <w:r w:rsidRPr="00881ADE">
        <w:rPr>
          <w:rFonts w:ascii="Roboto" w:hAnsi="Roboto"/>
          <w:color w:val="000000"/>
          <w:sz w:val="21"/>
          <w:szCs w:val="21"/>
          <w:shd w:val="clear" w:color="auto" w:fill="FFFFFF"/>
        </w:rPr>
        <w:t>online via Cognito</w:t>
      </w:r>
      <w:r w:rsidR="00AF0A4A" w:rsidRPr="00881ADE">
        <w:rPr>
          <w:rFonts w:ascii="Roboto" w:hAnsi="Roboto"/>
          <w:color w:val="000000"/>
          <w:sz w:val="21"/>
          <w:szCs w:val="21"/>
          <w:shd w:val="clear" w:color="auto" w:fill="FFFFFF"/>
        </w:rPr>
        <w:t xml:space="preserve">. </w:t>
      </w:r>
    </w:p>
    <w:p w14:paraId="2823CB29" w14:textId="77777777" w:rsidR="004E5AC5" w:rsidRPr="00881ADE" w:rsidRDefault="004E5AC5" w:rsidP="00BC3906">
      <w:pPr>
        <w:pStyle w:val="xxmsonormal"/>
        <w:spacing w:after="120"/>
        <w:rPr>
          <w:rFonts w:ascii="Roboto" w:hAnsi="Roboto"/>
          <w:color w:val="000000"/>
          <w:sz w:val="21"/>
          <w:szCs w:val="21"/>
          <w:shd w:val="clear" w:color="auto" w:fill="FFFFFF"/>
        </w:rPr>
      </w:pPr>
      <w:r w:rsidRPr="00881ADE">
        <w:rPr>
          <w:rFonts w:ascii="Roboto" w:hAnsi="Roboto"/>
          <w:color w:val="000000"/>
          <w:sz w:val="21"/>
          <w:szCs w:val="21"/>
          <w:highlight w:val="yellow"/>
          <w:shd w:val="clear" w:color="auto" w:fill="FFFFFF"/>
        </w:rPr>
        <w:t>LINK HERE</w:t>
      </w:r>
    </w:p>
    <w:p w14:paraId="2E191538" w14:textId="69F6478D" w:rsidR="00583CF5" w:rsidRPr="00881ADE" w:rsidRDefault="00005F84" w:rsidP="00BC3906">
      <w:pPr>
        <w:pStyle w:val="xxmsonormal"/>
        <w:spacing w:after="120"/>
        <w:rPr>
          <w:rFonts w:ascii="Roboto" w:hAnsi="Roboto"/>
          <w:color w:val="000000"/>
          <w:sz w:val="21"/>
          <w:szCs w:val="21"/>
          <w:shd w:val="clear" w:color="auto" w:fill="FFFFFF"/>
        </w:rPr>
      </w:pPr>
      <w:r w:rsidRPr="00881ADE">
        <w:rPr>
          <w:rFonts w:ascii="Roboto" w:hAnsi="Roboto"/>
          <w:color w:val="000000"/>
          <w:sz w:val="21"/>
          <w:szCs w:val="21"/>
          <w:shd w:val="clear" w:color="auto" w:fill="FFFFFF"/>
        </w:rPr>
        <w:t xml:space="preserve">Applicants will be able to save their applications in-progress and come back to them later, as well as print out their submitted application. </w:t>
      </w:r>
    </w:p>
    <w:p w14:paraId="52A9CC23" w14:textId="76F5F59F" w:rsidR="006D5C8D" w:rsidRPr="00881ADE" w:rsidRDefault="006D5C8D" w:rsidP="006D5C8D">
      <w:pPr>
        <w:spacing w:after="120"/>
        <w:rPr>
          <w:rFonts w:ascii="Roboto" w:hAnsi="Roboto"/>
          <w:color w:val="000000"/>
          <w:sz w:val="21"/>
          <w:szCs w:val="21"/>
          <w:shd w:val="clear" w:color="auto" w:fill="FFFFFF"/>
        </w:rPr>
      </w:pPr>
      <w:r w:rsidRPr="00881ADE">
        <w:rPr>
          <w:rFonts w:ascii="Roboto" w:hAnsi="Roboto"/>
          <w:color w:val="000000"/>
          <w:sz w:val="21"/>
          <w:szCs w:val="21"/>
          <w:shd w:val="clear" w:color="auto" w:fill="FFFFFF"/>
        </w:rPr>
        <w:lastRenderedPageBreak/>
        <w:t xml:space="preserve">This guidance document, budget template, and READY priorities document are available for download on the Grants page of the SC First Steps web site: </w:t>
      </w:r>
      <w:hyperlink r:id="rId7" w:history="1">
        <w:r w:rsidR="00D447A2" w:rsidRPr="00D447A2">
          <w:rPr>
            <w:rStyle w:val="Hyperlink"/>
            <w:rFonts w:ascii="Roboto" w:hAnsi="Roboto"/>
            <w:sz w:val="21"/>
            <w:szCs w:val="21"/>
            <w:shd w:val="clear" w:color="auto" w:fill="FFFFFF"/>
          </w:rPr>
          <w:t>https://www.scfirststeps.org/what-we-do/grants/</w:t>
        </w:r>
      </w:hyperlink>
    </w:p>
    <w:p w14:paraId="1CD508B1" w14:textId="08EE97A0" w:rsidR="00261856" w:rsidRPr="00881ADE" w:rsidRDefault="00261856" w:rsidP="00261856">
      <w:pPr>
        <w:pStyle w:val="Heading1"/>
        <w:spacing w:after="120"/>
        <w:ind w:left="0"/>
        <w:rPr>
          <w:rFonts w:ascii="Roboto" w:hAnsi="Roboto"/>
          <w:b w:val="0"/>
          <w:bCs w:val="0"/>
          <w:sz w:val="21"/>
          <w:szCs w:val="21"/>
          <w:u w:val="single"/>
        </w:rPr>
      </w:pPr>
      <w:r w:rsidRPr="00881ADE">
        <w:rPr>
          <w:rFonts w:ascii="Roboto" w:hAnsi="Roboto"/>
          <w:b w:val="0"/>
          <w:bCs w:val="0"/>
          <w:sz w:val="21"/>
          <w:szCs w:val="21"/>
        </w:rPr>
        <w:t xml:space="preserve">Submit one application and budget for each program you are requesting funding for. For example, if your local partnership wishes to apply to expand Parents as Teachers </w:t>
      </w:r>
      <w:r w:rsidRPr="00881ADE">
        <w:rPr>
          <w:rFonts w:ascii="Roboto" w:hAnsi="Roboto"/>
          <w:b w:val="0"/>
          <w:bCs w:val="0"/>
          <w:sz w:val="21"/>
          <w:szCs w:val="21"/>
          <w:u w:val="single"/>
        </w:rPr>
        <w:t>and</w:t>
      </w:r>
      <w:r w:rsidRPr="00881ADE">
        <w:rPr>
          <w:rFonts w:ascii="Roboto" w:hAnsi="Roboto"/>
          <w:b w:val="0"/>
          <w:bCs w:val="0"/>
          <w:sz w:val="21"/>
          <w:szCs w:val="21"/>
        </w:rPr>
        <w:t xml:space="preserve"> establish an Incredible Years program, you </w:t>
      </w:r>
      <w:proofErr w:type="gramStart"/>
      <w:r w:rsidRPr="00881ADE">
        <w:rPr>
          <w:rFonts w:ascii="Roboto" w:hAnsi="Roboto"/>
          <w:b w:val="0"/>
          <w:bCs w:val="0"/>
          <w:sz w:val="21"/>
          <w:szCs w:val="21"/>
        </w:rPr>
        <w:t>would</w:t>
      </w:r>
      <w:proofErr w:type="gramEnd"/>
      <w:r w:rsidRPr="00881ADE">
        <w:rPr>
          <w:rFonts w:ascii="Roboto" w:hAnsi="Roboto"/>
          <w:b w:val="0"/>
          <w:bCs w:val="0"/>
          <w:sz w:val="21"/>
          <w:szCs w:val="21"/>
        </w:rPr>
        <w:t xml:space="preserve"> submit </w:t>
      </w:r>
      <w:r w:rsidRPr="00881ADE">
        <w:rPr>
          <w:rFonts w:ascii="Roboto" w:hAnsi="Roboto"/>
          <w:b w:val="0"/>
          <w:bCs w:val="0"/>
          <w:sz w:val="21"/>
          <w:szCs w:val="21"/>
          <w:u w:val="single"/>
        </w:rPr>
        <w:t>two</w:t>
      </w:r>
      <w:r w:rsidRPr="00881ADE">
        <w:rPr>
          <w:rFonts w:ascii="Roboto" w:hAnsi="Roboto"/>
          <w:b w:val="0"/>
          <w:bCs w:val="0"/>
          <w:sz w:val="21"/>
          <w:szCs w:val="21"/>
        </w:rPr>
        <w:t xml:space="preserve"> applications, each with their separate budget.</w:t>
      </w:r>
    </w:p>
    <w:p w14:paraId="33CFE1C3" w14:textId="61F78EC8" w:rsidR="00005F84" w:rsidRPr="00881ADE" w:rsidRDefault="000D4FF6" w:rsidP="00BC3906">
      <w:pPr>
        <w:widowControl/>
        <w:shd w:val="clear" w:color="auto" w:fill="FFFFFF"/>
        <w:autoSpaceDE/>
        <w:autoSpaceDN/>
        <w:spacing w:before="100" w:beforeAutospacing="1" w:after="120"/>
        <w:rPr>
          <w:rFonts w:ascii="Roboto" w:hAnsi="Roboto"/>
          <w:color w:val="000000"/>
          <w:sz w:val="21"/>
          <w:szCs w:val="21"/>
          <w:shd w:val="clear" w:color="auto" w:fill="FFFFFF"/>
        </w:rPr>
      </w:pPr>
      <w:bookmarkStart w:id="4" w:name="_Hlk129014437"/>
      <w:r w:rsidRPr="00881ADE">
        <w:rPr>
          <w:rFonts w:ascii="Roboto" w:eastAsia="Times New Roman" w:hAnsi="Roboto" w:cs="Arial"/>
          <w:b/>
          <w:bCs/>
          <w:color w:val="000000"/>
          <w:sz w:val="21"/>
          <w:szCs w:val="21"/>
          <w:lang w:bidi="ar-SA"/>
        </w:rPr>
        <w:t xml:space="preserve">For each </w:t>
      </w:r>
      <w:r w:rsidR="00261856" w:rsidRPr="00881ADE">
        <w:rPr>
          <w:rFonts w:ascii="Roboto" w:eastAsia="Times New Roman" w:hAnsi="Roboto" w:cs="Arial"/>
          <w:b/>
          <w:bCs/>
          <w:color w:val="000000"/>
          <w:sz w:val="21"/>
          <w:szCs w:val="21"/>
          <w:lang w:bidi="ar-SA"/>
        </w:rPr>
        <w:t>program the partnership is applying for</w:t>
      </w:r>
      <w:r w:rsidR="00261856" w:rsidRPr="00881ADE">
        <w:rPr>
          <w:rFonts w:ascii="Roboto" w:eastAsia="Times New Roman" w:hAnsi="Roboto" w:cs="Arial"/>
          <w:color w:val="000000"/>
          <w:sz w:val="21"/>
          <w:szCs w:val="21"/>
          <w:lang w:bidi="ar-SA"/>
        </w:rPr>
        <w:t>, answer the following questions</w:t>
      </w:r>
      <w:r w:rsidR="00137445" w:rsidRPr="00881ADE">
        <w:rPr>
          <w:rFonts w:ascii="Roboto" w:eastAsia="Times New Roman" w:hAnsi="Roboto" w:cs="Arial"/>
          <w:color w:val="000000"/>
          <w:sz w:val="21"/>
          <w:szCs w:val="21"/>
          <w:lang w:bidi="ar-SA"/>
        </w:rPr>
        <w:t xml:space="preserve"> within the online application</w:t>
      </w:r>
      <w:r w:rsidR="00A4218E" w:rsidRPr="00881ADE">
        <w:rPr>
          <w:rFonts w:ascii="Roboto" w:eastAsia="Times New Roman" w:hAnsi="Roboto" w:cs="Arial"/>
          <w:color w:val="000000"/>
          <w:sz w:val="21"/>
          <w:szCs w:val="21"/>
          <w:lang w:bidi="ar-SA"/>
        </w:rPr>
        <w:t xml:space="preserve">: </w:t>
      </w:r>
    </w:p>
    <w:p w14:paraId="5C069B83" w14:textId="2A6E537E" w:rsidR="00137445" w:rsidRPr="00881ADE" w:rsidRDefault="005B5C4A" w:rsidP="00DE5525">
      <w:pPr>
        <w:pStyle w:val="xxmsonormal"/>
        <w:numPr>
          <w:ilvl w:val="0"/>
          <w:numId w:val="22"/>
        </w:numPr>
        <w:spacing w:after="120"/>
        <w:rPr>
          <w:rFonts w:ascii="Roboto" w:hAnsi="Roboto"/>
          <w:sz w:val="21"/>
          <w:szCs w:val="21"/>
        </w:rPr>
      </w:pPr>
      <w:r w:rsidRPr="00881ADE">
        <w:rPr>
          <w:rFonts w:ascii="Roboto" w:hAnsi="Roboto"/>
          <w:sz w:val="21"/>
          <w:szCs w:val="21"/>
        </w:rPr>
        <w:t xml:space="preserve">Select </w:t>
      </w:r>
      <w:r w:rsidR="00137445" w:rsidRPr="00881ADE">
        <w:rPr>
          <w:rFonts w:ascii="Roboto" w:hAnsi="Roboto"/>
          <w:sz w:val="21"/>
          <w:szCs w:val="21"/>
        </w:rPr>
        <w:t>the program</w:t>
      </w:r>
      <w:r w:rsidRPr="00881ADE">
        <w:rPr>
          <w:rFonts w:ascii="Roboto" w:hAnsi="Roboto"/>
          <w:sz w:val="21"/>
          <w:szCs w:val="21"/>
        </w:rPr>
        <w:t xml:space="preserve"> from the drop-down list</w:t>
      </w:r>
      <w:r w:rsidR="00137445" w:rsidRPr="00881ADE">
        <w:rPr>
          <w:rFonts w:ascii="Roboto" w:hAnsi="Roboto"/>
          <w:sz w:val="21"/>
          <w:szCs w:val="21"/>
        </w:rPr>
        <w:t xml:space="preserve">. </w:t>
      </w:r>
    </w:p>
    <w:p w14:paraId="3A9933E1" w14:textId="73734609" w:rsidR="00401B7D" w:rsidRPr="00881ADE" w:rsidRDefault="00401B7D" w:rsidP="00DE5525">
      <w:pPr>
        <w:pStyle w:val="xxmsonormal"/>
        <w:numPr>
          <w:ilvl w:val="0"/>
          <w:numId w:val="22"/>
        </w:numPr>
        <w:spacing w:after="120"/>
        <w:rPr>
          <w:rFonts w:ascii="Roboto" w:hAnsi="Roboto"/>
          <w:sz w:val="21"/>
          <w:szCs w:val="21"/>
        </w:rPr>
      </w:pPr>
      <w:r w:rsidRPr="00881ADE">
        <w:rPr>
          <w:rFonts w:ascii="Roboto" w:hAnsi="Roboto"/>
          <w:sz w:val="21"/>
          <w:szCs w:val="21"/>
        </w:rPr>
        <w:t>Designate which Funding Priority(</w:t>
      </w:r>
      <w:proofErr w:type="spellStart"/>
      <w:r w:rsidRPr="00881ADE">
        <w:rPr>
          <w:rFonts w:ascii="Roboto" w:hAnsi="Roboto"/>
          <w:sz w:val="21"/>
          <w:szCs w:val="21"/>
        </w:rPr>
        <w:t>ies</w:t>
      </w:r>
      <w:proofErr w:type="spellEnd"/>
      <w:r w:rsidRPr="00881ADE">
        <w:rPr>
          <w:rFonts w:ascii="Roboto" w:hAnsi="Roboto"/>
          <w:sz w:val="21"/>
          <w:szCs w:val="21"/>
        </w:rPr>
        <w:t>) apply.</w:t>
      </w:r>
    </w:p>
    <w:p w14:paraId="1E681DB9" w14:textId="0B011D23" w:rsidR="009D751C" w:rsidRPr="00881ADE" w:rsidRDefault="00137445" w:rsidP="009D751C">
      <w:pPr>
        <w:pStyle w:val="xxmsonormal"/>
        <w:numPr>
          <w:ilvl w:val="0"/>
          <w:numId w:val="22"/>
        </w:numPr>
        <w:spacing w:after="120"/>
        <w:rPr>
          <w:rFonts w:ascii="Roboto" w:hAnsi="Roboto"/>
          <w:sz w:val="21"/>
          <w:szCs w:val="21"/>
        </w:rPr>
      </w:pPr>
      <w:r w:rsidRPr="00881ADE">
        <w:rPr>
          <w:rFonts w:ascii="Roboto" w:hAnsi="Roboto"/>
          <w:sz w:val="21"/>
          <w:szCs w:val="21"/>
        </w:rPr>
        <w:t xml:space="preserve">Select the unit of service delivery and enter the projected to serve number(s) for FY2023-24 and FY2024-25. </w:t>
      </w:r>
    </w:p>
    <w:p w14:paraId="5E62F2A8" w14:textId="692E0B83" w:rsidR="001F3320" w:rsidRPr="00881ADE" w:rsidRDefault="001F3320" w:rsidP="00DE5525">
      <w:pPr>
        <w:pStyle w:val="xxmsonormal"/>
        <w:numPr>
          <w:ilvl w:val="0"/>
          <w:numId w:val="22"/>
        </w:numPr>
        <w:spacing w:after="120"/>
        <w:rPr>
          <w:rFonts w:ascii="Roboto" w:hAnsi="Roboto"/>
          <w:sz w:val="21"/>
          <w:szCs w:val="21"/>
        </w:rPr>
      </w:pPr>
      <w:r w:rsidRPr="00881ADE">
        <w:rPr>
          <w:rFonts w:ascii="Roboto" w:hAnsi="Roboto"/>
          <w:sz w:val="21"/>
          <w:szCs w:val="21"/>
        </w:rPr>
        <w:t xml:space="preserve">Describe the target population(s) to be served, including ages, risk factors, geographic areas, etc. </w:t>
      </w:r>
      <w:r w:rsidR="00E215A8" w:rsidRPr="00881ADE">
        <w:rPr>
          <w:rFonts w:ascii="Roboto" w:hAnsi="Roboto"/>
          <w:sz w:val="21"/>
          <w:szCs w:val="21"/>
        </w:rPr>
        <w:t xml:space="preserve">Specifically describe how the target population aligns with one or more of the three READY priorities, if applicable (ages 0-3, rural areas, areas with a history of low KRA scores).  </w:t>
      </w:r>
    </w:p>
    <w:p w14:paraId="7CF9D4B4" w14:textId="139F3939" w:rsidR="006B3C45" w:rsidRPr="00881ADE" w:rsidRDefault="006B3C45" w:rsidP="00DE5525">
      <w:pPr>
        <w:pStyle w:val="xxmsonormal"/>
        <w:numPr>
          <w:ilvl w:val="0"/>
          <w:numId w:val="22"/>
        </w:numPr>
        <w:spacing w:after="120"/>
        <w:rPr>
          <w:rFonts w:ascii="Roboto" w:hAnsi="Roboto"/>
          <w:sz w:val="21"/>
          <w:szCs w:val="21"/>
        </w:rPr>
      </w:pPr>
      <w:r w:rsidRPr="00881ADE">
        <w:rPr>
          <w:rFonts w:ascii="Roboto" w:hAnsi="Roboto"/>
          <w:color w:val="000000"/>
          <w:sz w:val="21"/>
          <w:szCs w:val="21"/>
          <w:shd w:val="clear" w:color="auto" w:fill="FFFFFF"/>
        </w:rPr>
        <w:t xml:space="preserve">Describe the need for </w:t>
      </w:r>
      <w:r w:rsidR="00261856" w:rsidRPr="00881ADE">
        <w:rPr>
          <w:rFonts w:ascii="Roboto" w:hAnsi="Roboto"/>
          <w:color w:val="000000"/>
          <w:sz w:val="21"/>
          <w:szCs w:val="21"/>
          <w:shd w:val="clear" w:color="auto" w:fill="FFFFFF"/>
        </w:rPr>
        <w:t xml:space="preserve">this program </w:t>
      </w:r>
      <w:r w:rsidR="001F3320" w:rsidRPr="00881ADE">
        <w:rPr>
          <w:rFonts w:ascii="Roboto" w:hAnsi="Roboto"/>
          <w:color w:val="000000"/>
          <w:sz w:val="21"/>
          <w:szCs w:val="21"/>
          <w:shd w:val="clear" w:color="auto" w:fill="FFFFFF"/>
        </w:rPr>
        <w:t>with the target population</w:t>
      </w:r>
      <w:r w:rsidR="00401B7D" w:rsidRPr="00881ADE">
        <w:rPr>
          <w:rFonts w:ascii="Roboto" w:hAnsi="Roboto"/>
          <w:color w:val="000000"/>
          <w:sz w:val="21"/>
          <w:szCs w:val="21"/>
          <w:shd w:val="clear" w:color="auto" w:fill="FFFFFF"/>
        </w:rPr>
        <w:t xml:space="preserve">. Reference your partnership’s needs and resources assessment findings, program waiting lists, and what similar programs exist in your county and how they are </w:t>
      </w:r>
      <w:r w:rsidR="001F3320" w:rsidRPr="00881ADE">
        <w:rPr>
          <w:rFonts w:ascii="Roboto" w:hAnsi="Roboto"/>
          <w:color w:val="000000"/>
          <w:sz w:val="21"/>
          <w:szCs w:val="21"/>
          <w:shd w:val="clear" w:color="auto" w:fill="FFFFFF"/>
        </w:rPr>
        <w:t xml:space="preserve">not </w:t>
      </w:r>
      <w:r w:rsidR="00401B7D" w:rsidRPr="00881ADE">
        <w:rPr>
          <w:rFonts w:ascii="Roboto" w:hAnsi="Roboto"/>
          <w:color w:val="000000"/>
          <w:sz w:val="21"/>
          <w:szCs w:val="21"/>
          <w:shd w:val="clear" w:color="auto" w:fill="FFFFFF"/>
        </w:rPr>
        <w:t>adequately addressing the identified need.</w:t>
      </w:r>
    </w:p>
    <w:p w14:paraId="28BC656C" w14:textId="77777777" w:rsidR="00DE5525" w:rsidRPr="00D00F9D" w:rsidRDefault="00401B7D" w:rsidP="00654211">
      <w:pPr>
        <w:pStyle w:val="ListParagraph"/>
        <w:numPr>
          <w:ilvl w:val="0"/>
          <w:numId w:val="22"/>
        </w:numPr>
        <w:tabs>
          <w:tab w:val="left" w:pos="821"/>
        </w:tabs>
        <w:spacing w:after="120"/>
        <w:rPr>
          <w:rFonts w:ascii="Roboto" w:hAnsi="Roboto"/>
          <w:sz w:val="21"/>
          <w:szCs w:val="21"/>
        </w:rPr>
      </w:pPr>
      <w:r w:rsidRPr="00881ADE">
        <w:rPr>
          <w:rFonts w:ascii="Roboto" w:hAnsi="Roboto"/>
          <w:sz w:val="21"/>
          <w:szCs w:val="21"/>
        </w:rPr>
        <w:t xml:space="preserve">Describe how you will recruit </w:t>
      </w:r>
      <w:r w:rsidR="001F3320" w:rsidRPr="00881ADE">
        <w:rPr>
          <w:rFonts w:ascii="Roboto" w:hAnsi="Roboto"/>
          <w:sz w:val="21"/>
          <w:szCs w:val="21"/>
        </w:rPr>
        <w:t xml:space="preserve">clients </w:t>
      </w:r>
      <w:r w:rsidR="00137445" w:rsidRPr="00881ADE">
        <w:rPr>
          <w:rFonts w:ascii="Roboto" w:hAnsi="Roboto"/>
          <w:sz w:val="21"/>
          <w:szCs w:val="21"/>
        </w:rPr>
        <w:t xml:space="preserve">to your program, referencing past successes with recruiting clients from the target population(s) as well as any lessons learned from past recruitment challenges that will </w:t>
      </w:r>
      <w:r w:rsidR="00137445" w:rsidRPr="00D00F9D">
        <w:rPr>
          <w:rFonts w:ascii="Roboto" w:hAnsi="Roboto"/>
          <w:sz w:val="21"/>
          <w:szCs w:val="21"/>
        </w:rPr>
        <w:t>inform your recruitment plan</w:t>
      </w:r>
      <w:r w:rsidRPr="00D00F9D">
        <w:rPr>
          <w:rFonts w:ascii="Roboto" w:hAnsi="Roboto"/>
          <w:sz w:val="21"/>
          <w:szCs w:val="21"/>
        </w:rPr>
        <w:t>.</w:t>
      </w:r>
    </w:p>
    <w:p w14:paraId="056B693B" w14:textId="24E8A8A9" w:rsidR="00E215A8" w:rsidRPr="00D00F9D" w:rsidRDefault="00E215A8" w:rsidP="00654211">
      <w:pPr>
        <w:pStyle w:val="ListParagraph"/>
        <w:numPr>
          <w:ilvl w:val="0"/>
          <w:numId w:val="22"/>
        </w:numPr>
        <w:tabs>
          <w:tab w:val="left" w:pos="821"/>
        </w:tabs>
        <w:spacing w:after="120"/>
        <w:rPr>
          <w:rFonts w:ascii="Roboto" w:hAnsi="Roboto"/>
          <w:sz w:val="21"/>
          <w:szCs w:val="21"/>
        </w:rPr>
      </w:pPr>
      <w:r w:rsidRPr="00D00F9D">
        <w:rPr>
          <w:rFonts w:ascii="Roboto" w:hAnsi="Roboto"/>
          <w:sz w:val="21"/>
          <w:szCs w:val="21"/>
        </w:rPr>
        <w:t xml:space="preserve">Describe your service delivery/implementation plan, including when, where, how, and by whom services will be delivered. </w:t>
      </w:r>
      <w:r w:rsidR="00852AB3" w:rsidRPr="00D00F9D">
        <w:rPr>
          <w:rFonts w:ascii="Roboto" w:hAnsi="Roboto"/>
          <w:sz w:val="21"/>
          <w:szCs w:val="21"/>
        </w:rPr>
        <w:t>Describe your proposed</w:t>
      </w:r>
      <w:r w:rsidR="00161341" w:rsidRPr="00D00F9D">
        <w:rPr>
          <w:rFonts w:ascii="Roboto" w:hAnsi="Roboto"/>
          <w:sz w:val="21"/>
          <w:szCs w:val="21"/>
        </w:rPr>
        <w:t xml:space="preserve"> strategies to keep clients enrolled the program for the full “dosage” according to the program model. Describe roles of project partners, if applicable.</w:t>
      </w:r>
    </w:p>
    <w:p w14:paraId="3E4EB782" w14:textId="7E9CDD08" w:rsidR="00401B7D" w:rsidRPr="00D00F9D" w:rsidRDefault="00401B7D" w:rsidP="00DE5525">
      <w:pPr>
        <w:pStyle w:val="xxmsonormal"/>
        <w:numPr>
          <w:ilvl w:val="0"/>
          <w:numId w:val="22"/>
        </w:numPr>
        <w:spacing w:after="120"/>
        <w:rPr>
          <w:rFonts w:ascii="Roboto" w:hAnsi="Roboto"/>
          <w:sz w:val="21"/>
          <w:szCs w:val="21"/>
        </w:rPr>
      </w:pPr>
      <w:r w:rsidRPr="00D00F9D">
        <w:rPr>
          <w:rFonts w:ascii="Roboto" w:hAnsi="Roboto"/>
          <w:sz w:val="21"/>
          <w:szCs w:val="21"/>
        </w:rPr>
        <w:t>Describe how you will recruit new workforce members to support implementation</w:t>
      </w:r>
      <w:r w:rsidR="001F3320" w:rsidRPr="00D00F9D">
        <w:rPr>
          <w:rFonts w:ascii="Roboto" w:hAnsi="Roboto"/>
          <w:sz w:val="21"/>
          <w:szCs w:val="21"/>
        </w:rPr>
        <w:t>, if applicable.</w:t>
      </w:r>
    </w:p>
    <w:p w14:paraId="7CACA8F9" w14:textId="01D90FCE" w:rsidR="00ED3D2B" w:rsidRPr="00586E2A" w:rsidRDefault="00ED3D2B" w:rsidP="00533A7E">
      <w:pPr>
        <w:pStyle w:val="Heading1"/>
        <w:numPr>
          <w:ilvl w:val="0"/>
          <w:numId w:val="22"/>
        </w:numPr>
        <w:spacing w:after="120"/>
        <w:rPr>
          <w:rFonts w:ascii="Roboto" w:hAnsi="Roboto"/>
          <w:b w:val="0"/>
          <w:bCs w:val="0"/>
          <w:color w:val="000000"/>
          <w:sz w:val="21"/>
          <w:szCs w:val="21"/>
          <w:shd w:val="clear" w:color="auto" w:fill="FFFFFF"/>
        </w:rPr>
      </w:pPr>
      <w:r w:rsidRPr="00D00F9D">
        <w:rPr>
          <w:rFonts w:ascii="Roboto" w:hAnsi="Roboto"/>
          <w:b w:val="0"/>
          <w:bCs w:val="0"/>
          <w:sz w:val="21"/>
          <w:szCs w:val="21"/>
        </w:rPr>
        <w:t>Attach a two-year budget for the proposed program, using the Excel template provided.</w:t>
      </w:r>
      <w:r w:rsidR="007C6252" w:rsidRPr="00D00F9D">
        <w:rPr>
          <w:rFonts w:ascii="Roboto" w:hAnsi="Roboto"/>
          <w:b w:val="0"/>
          <w:bCs w:val="0"/>
          <w:sz w:val="21"/>
          <w:szCs w:val="21"/>
        </w:rPr>
        <w:t xml:space="preserve"> </w:t>
      </w:r>
      <w:r w:rsidR="007C6252" w:rsidRPr="00D00F9D">
        <w:rPr>
          <w:rFonts w:ascii="Roboto" w:hAnsi="Roboto"/>
          <w:b w:val="0"/>
          <w:sz w:val="21"/>
          <w:szCs w:val="21"/>
        </w:rPr>
        <w:t>Include in your budget an estimate of additional funds needed for program costs not allowable with state funds, and how your partnership plans to raise those funds from other sources.</w:t>
      </w:r>
      <w:r w:rsidR="00533A7E" w:rsidRPr="00586E2A">
        <w:rPr>
          <w:rFonts w:ascii="Roboto" w:hAnsi="Roboto" w:cs="Arial"/>
          <w:b w:val="0"/>
          <w:bCs w:val="0"/>
          <w:color w:val="444444"/>
          <w:sz w:val="21"/>
          <w:szCs w:val="21"/>
          <w:shd w:val="clear" w:color="auto" w:fill="FFFFFF"/>
        </w:rPr>
        <w:t xml:space="preserve"> As a reminder, READY funds contribute to your overall state funds that require at least 15% match. Describe how your partnership plan</w:t>
      </w:r>
      <w:r w:rsidR="00D00F9D" w:rsidRPr="00586E2A">
        <w:rPr>
          <w:rFonts w:ascii="Roboto" w:hAnsi="Roboto" w:cs="Arial"/>
          <w:b w:val="0"/>
          <w:bCs w:val="0"/>
          <w:color w:val="444444"/>
          <w:sz w:val="21"/>
          <w:szCs w:val="21"/>
          <w:shd w:val="clear" w:color="auto" w:fill="FFFFFF"/>
        </w:rPr>
        <w:t>s</w:t>
      </w:r>
      <w:r w:rsidR="00533A7E" w:rsidRPr="00586E2A">
        <w:rPr>
          <w:rFonts w:ascii="Roboto" w:hAnsi="Roboto" w:cs="Arial"/>
          <w:b w:val="0"/>
          <w:bCs w:val="0"/>
          <w:color w:val="444444"/>
          <w:sz w:val="21"/>
          <w:szCs w:val="21"/>
          <w:shd w:val="clear" w:color="auto" w:fill="FFFFFF"/>
        </w:rPr>
        <w:t xml:space="preserve"> to meet the match requirement.</w:t>
      </w:r>
    </w:p>
    <w:p w14:paraId="47DA0BAA" w14:textId="2CA1301B" w:rsidR="00586E2A" w:rsidRPr="00D447A2" w:rsidRDefault="00586E2A" w:rsidP="00D447A2">
      <w:pPr>
        <w:pStyle w:val="xxmsonormal"/>
        <w:numPr>
          <w:ilvl w:val="0"/>
          <w:numId w:val="22"/>
        </w:numPr>
        <w:spacing w:after="120"/>
        <w:rPr>
          <w:rFonts w:ascii="Roboto" w:hAnsi="Roboto"/>
          <w:sz w:val="21"/>
          <w:szCs w:val="21"/>
        </w:rPr>
      </w:pPr>
      <w:r w:rsidRPr="00881ADE">
        <w:rPr>
          <w:rFonts w:ascii="Roboto" w:hAnsi="Roboto"/>
          <w:sz w:val="21"/>
          <w:szCs w:val="21"/>
        </w:rPr>
        <w:t>Create a client-level and staff-level SMART goal</w:t>
      </w:r>
      <w:r>
        <w:rPr>
          <w:rFonts w:ascii="Roboto" w:hAnsi="Roboto"/>
          <w:sz w:val="21"/>
          <w:szCs w:val="21"/>
        </w:rPr>
        <w:t xml:space="preserve"> that is in addition to the projected to serve numbers outlined above</w:t>
      </w:r>
      <w:r w:rsidRPr="00881ADE">
        <w:rPr>
          <w:rFonts w:ascii="Roboto" w:hAnsi="Roboto"/>
          <w:sz w:val="21"/>
          <w:szCs w:val="21"/>
        </w:rPr>
        <w:t>.</w:t>
      </w:r>
    </w:p>
    <w:p w14:paraId="36042A7F" w14:textId="7D9CE07E" w:rsidR="009D751C" w:rsidRPr="00881ADE" w:rsidRDefault="009D751C" w:rsidP="00DE5525">
      <w:pPr>
        <w:pStyle w:val="Heading1"/>
        <w:numPr>
          <w:ilvl w:val="0"/>
          <w:numId w:val="22"/>
        </w:numPr>
        <w:spacing w:after="120"/>
        <w:rPr>
          <w:rFonts w:ascii="Roboto" w:hAnsi="Roboto"/>
          <w:b w:val="0"/>
          <w:bCs w:val="0"/>
          <w:sz w:val="21"/>
          <w:szCs w:val="21"/>
        </w:rPr>
      </w:pPr>
      <w:bookmarkStart w:id="5" w:name="_Hlk129015812"/>
      <w:r w:rsidRPr="00D00F9D">
        <w:rPr>
          <w:rFonts w:ascii="Roboto" w:hAnsi="Roboto"/>
          <w:b w:val="0"/>
          <w:bCs w:val="0"/>
          <w:sz w:val="21"/>
          <w:szCs w:val="21"/>
        </w:rPr>
        <w:t>If applying to either sustain or expand a program, describe your partnership’s past performance with this program over the past three years (FY21 through FY23). If applying to establish a new program, provide your partnership’s performance history with a s</w:t>
      </w:r>
      <w:r w:rsidRPr="00881ADE">
        <w:rPr>
          <w:rFonts w:ascii="Roboto" w:hAnsi="Roboto"/>
          <w:b w:val="0"/>
          <w:bCs w:val="0"/>
          <w:sz w:val="21"/>
          <w:szCs w:val="21"/>
        </w:rPr>
        <w:t xml:space="preserve">imilar program over the same </w:t>
      </w:r>
      <w:proofErr w:type="gramStart"/>
      <w:r w:rsidRPr="00881ADE">
        <w:rPr>
          <w:rFonts w:ascii="Roboto" w:hAnsi="Roboto"/>
          <w:b w:val="0"/>
          <w:bCs w:val="0"/>
          <w:sz w:val="21"/>
          <w:szCs w:val="21"/>
        </w:rPr>
        <w:t>time period</w:t>
      </w:r>
      <w:proofErr w:type="gramEnd"/>
      <w:r w:rsidRPr="00881ADE">
        <w:rPr>
          <w:rFonts w:ascii="Roboto" w:hAnsi="Roboto"/>
          <w:b w:val="0"/>
          <w:bCs w:val="0"/>
          <w:sz w:val="21"/>
          <w:szCs w:val="21"/>
        </w:rPr>
        <w:t xml:space="preserve">. </w:t>
      </w:r>
    </w:p>
    <w:p w14:paraId="5E6BF9B0" w14:textId="4CF9CBBF" w:rsidR="00005F84" w:rsidRPr="00881ADE" w:rsidRDefault="00C60443" w:rsidP="00DE5525">
      <w:pPr>
        <w:pStyle w:val="Heading1"/>
        <w:numPr>
          <w:ilvl w:val="0"/>
          <w:numId w:val="22"/>
        </w:numPr>
        <w:spacing w:after="120"/>
        <w:rPr>
          <w:rFonts w:ascii="Roboto" w:hAnsi="Roboto"/>
          <w:b w:val="0"/>
          <w:bCs w:val="0"/>
          <w:color w:val="000000"/>
          <w:sz w:val="21"/>
          <w:szCs w:val="21"/>
          <w:shd w:val="clear" w:color="auto" w:fill="FFFFFF"/>
        </w:rPr>
      </w:pPr>
      <w:r w:rsidRPr="00881ADE">
        <w:rPr>
          <w:rFonts w:ascii="Roboto" w:hAnsi="Roboto"/>
          <w:b w:val="0"/>
          <w:bCs w:val="0"/>
          <w:color w:val="000000"/>
          <w:sz w:val="21"/>
          <w:szCs w:val="21"/>
          <w:shd w:val="clear" w:color="auto" w:fill="FFFFFF"/>
        </w:rPr>
        <w:t>SC First Steps will review the partnership’s available public and private fund balances, including but not limited to state carryforward funds. If your partnership carries a sizeable balance of public or private funding, explain how these fund balances will be used to help meet the need(s) described above, and/​or how these fund balances are dedicated to another use. </w:t>
      </w:r>
    </w:p>
    <w:bookmarkEnd w:id="4"/>
    <w:bookmarkEnd w:id="5"/>
    <w:p w14:paraId="25AC6397" w14:textId="56C33467" w:rsidR="00F33380" w:rsidRPr="00881ADE" w:rsidRDefault="00F33380" w:rsidP="00BC3906">
      <w:pPr>
        <w:pStyle w:val="Heading1"/>
        <w:spacing w:after="120"/>
        <w:ind w:left="0"/>
        <w:rPr>
          <w:rFonts w:ascii="Roboto" w:hAnsi="Roboto"/>
          <w:b w:val="0"/>
          <w:bCs w:val="0"/>
          <w:sz w:val="21"/>
          <w:szCs w:val="21"/>
        </w:rPr>
      </w:pPr>
      <w:r w:rsidRPr="00881ADE">
        <w:rPr>
          <w:rFonts w:ascii="Roboto" w:hAnsi="Roboto"/>
          <w:sz w:val="21"/>
          <w:szCs w:val="21"/>
        </w:rPr>
        <w:t>NOTE:</w:t>
      </w:r>
      <w:r w:rsidRPr="00881ADE">
        <w:rPr>
          <w:rFonts w:ascii="Roboto" w:hAnsi="Roboto"/>
          <w:b w:val="0"/>
          <w:bCs w:val="0"/>
          <w:sz w:val="21"/>
          <w:szCs w:val="21"/>
        </w:rPr>
        <w:t xml:space="preserve"> </w:t>
      </w:r>
      <w:r w:rsidR="008E7252" w:rsidRPr="00881ADE">
        <w:rPr>
          <w:rFonts w:ascii="Roboto" w:hAnsi="Roboto"/>
          <w:b w:val="0"/>
          <w:bCs w:val="0"/>
          <w:sz w:val="21"/>
          <w:szCs w:val="21"/>
          <w:u w:val="single"/>
        </w:rPr>
        <w:t>All identifying information within Partnership applications will be redacted prior to reviewer scoring. Therefore, please refrain from including the names of your county, staff, or board members, or project partners in your written responses</w:t>
      </w:r>
      <w:r w:rsidR="008E7252" w:rsidRPr="00881ADE">
        <w:rPr>
          <w:rFonts w:ascii="Roboto" w:hAnsi="Roboto"/>
          <w:b w:val="0"/>
          <w:bCs w:val="0"/>
          <w:sz w:val="21"/>
          <w:szCs w:val="21"/>
        </w:rPr>
        <w:t xml:space="preserve">. </w:t>
      </w:r>
    </w:p>
    <w:p w14:paraId="45B13E5B" w14:textId="2D9035E4" w:rsidR="000D4FF6" w:rsidRPr="00881ADE" w:rsidRDefault="009714B7" w:rsidP="00BC3906">
      <w:pPr>
        <w:pStyle w:val="Heading1"/>
        <w:spacing w:after="120"/>
        <w:ind w:left="0"/>
        <w:rPr>
          <w:rFonts w:ascii="Roboto" w:hAnsi="Roboto"/>
          <w:b w:val="0"/>
          <w:bCs w:val="0"/>
          <w:sz w:val="21"/>
          <w:szCs w:val="21"/>
        </w:rPr>
      </w:pPr>
      <w:r w:rsidRPr="00881ADE">
        <w:rPr>
          <w:rFonts w:ascii="Roboto" w:hAnsi="Roboto"/>
          <w:b w:val="0"/>
          <w:bCs w:val="0"/>
          <w:sz w:val="21"/>
          <w:szCs w:val="21"/>
        </w:rPr>
        <w:t>There</w:t>
      </w:r>
      <w:r w:rsidR="000D4FF6" w:rsidRPr="00881ADE">
        <w:rPr>
          <w:rFonts w:ascii="Roboto" w:hAnsi="Roboto"/>
          <w:b w:val="0"/>
          <w:bCs w:val="0"/>
          <w:sz w:val="21"/>
          <w:szCs w:val="21"/>
        </w:rPr>
        <w:t xml:space="preserve"> is the opportunity to attach supporting documentatio</w:t>
      </w:r>
      <w:r w:rsidRPr="00881ADE">
        <w:rPr>
          <w:rFonts w:ascii="Roboto" w:hAnsi="Roboto"/>
          <w:b w:val="0"/>
          <w:bCs w:val="0"/>
          <w:sz w:val="21"/>
          <w:szCs w:val="21"/>
        </w:rPr>
        <w:t>n</w:t>
      </w:r>
      <w:r w:rsidR="000D4FF6" w:rsidRPr="00881ADE">
        <w:rPr>
          <w:rFonts w:ascii="Roboto" w:hAnsi="Roboto"/>
          <w:b w:val="0"/>
          <w:bCs w:val="0"/>
          <w:sz w:val="21"/>
          <w:szCs w:val="21"/>
        </w:rPr>
        <w:t>.</w:t>
      </w:r>
      <w:r w:rsidR="00F33380" w:rsidRPr="00881ADE">
        <w:rPr>
          <w:rFonts w:ascii="Roboto" w:hAnsi="Roboto"/>
          <w:b w:val="0"/>
          <w:bCs w:val="0"/>
          <w:sz w:val="21"/>
          <w:szCs w:val="21"/>
        </w:rPr>
        <w:t xml:space="preserve"> Applicants will also submit a project budget </w:t>
      </w:r>
      <w:r w:rsidR="00EA57B2" w:rsidRPr="00881ADE">
        <w:rPr>
          <w:rFonts w:ascii="Roboto" w:hAnsi="Roboto"/>
          <w:b w:val="0"/>
          <w:bCs w:val="0"/>
          <w:sz w:val="21"/>
          <w:szCs w:val="21"/>
        </w:rPr>
        <w:t xml:space="preserve">for each requested program, </w:t>
      </w:r>
      <w:r w:rsidR="00F33380" w:rsidRPr="00881ADE">
        <w:rPr>
          <w:rFonts w:ascii="Roboto" w:hAnsi="Roboto"/>
          <w:b w:val="0"/>
          <w:bCs w:val="0"/>
          <w:sz w:val="21"/>
          <w:szCs w:val="21"/>
        </w:rPr>
        <w:t>using the Excel template provided.</w:t>
      </w:r>
    </w:p>
    <w:p w14:paraId="27A3070F" w14:textId="75C434A9" w:rsidR="0035114D" w:rsidRPr="00881ADE" w:rsidRDefault="00806A5C" w:rsidP="00BC3906">
      <w:pPr>
        <w:pStyle w:val="Heading1"/>
        <w:spacing w:after="120"/>
        <w:ind w:left="0"/>
        <w:rPr>
          <w:rFonts w:ascii="Roboto" w:hAnsi="Roboto"/>
          <w:b w:val="0"/>
          <w:bCs w:val="0"/>
          <w:sz w:val="21"/>
          <w:szCs w:val="21"/>
        </w:rPr>
      </w:pPr>
      <w:r w:rsidRPr="00881ADE">
        <w:rPr>
          <w:rFonts w:ascii="Roboto" w:hAnsi="Roboto"/>
          <w:b w:val="0"/>
          <w:bCs w:val="0"/>
          <w:sz w:val="21"/>
          <w:szCs w:val="21"/>
          <w:u w:val="single"/>
        </w:rPr>
        <w:t>I</w:t>
      </w:r>
      <w:r w:rsidR="0035114D" w:rsidRPr="00881ADE">
        <w:rPr>
          <w:rFonts w:ascii="Roboto" w:hAnsi="Roboto"/>
          <w:b w:val="0"/>
          <w:bCs w:val="0"/>
          <w:sz w:val="21"/>
          <w:szCs w:val="21"/>
          <w:u w:val="single"/>
        </w:rPr>
        <w:t>t is the intent of SC First Steps that this funding benefit as many local partnerships as possibl</w:t>
      </w:r>
      <w:r w:rsidRPr="00881ADE">
        <w:rPr>
          <w:rFonts w:ascii="Roboto" w:hAnsi="Roboto"/>
          <w:b w:val="0"/>
          <w:bCs w:val="0"/>
          <w:sz w:val="21"/>
          <w:szCs w:val="21"/>
          <w:u w:val="single"/>
        </w:rPr>
        <w:t>e</w:t>
      </w:r>
      <w:r w:rsidRPr="00881ADE">
        <w:rPr>
          <w:rFonts w:ascii="Roboto" w:hAnsi="Roboto"/>
          <w:b w:val="0"/>
          <w:bCs w:val="0"/>
          <w:sz w:val="21"/>
          <w:szCs w:val="21"/>
        </w:rPr>
        <w:t xml:space="preserve">. </w:t>
      </w:r>
      <w:r w:rsidR="009562FF" w:rsidRPr="00881ADE">
        <w:rPr>
          <w:rFonts w:ascii="Roboto" w:hAnsi="Roboto"/>
          <w:b w:val="0"/>
          <w:bCs w:val="0"/>
          <w:sz w:val="21"/>
          <w:szCs w:val="21"/>
        </w:rPr>
        <w:t xml:space="preserve">Given the amount of funding available and the maximum award amount, it is estimated that </w:t>
      </w:r>
      <w:r w:rsidR="00F33380" w:rsidRPr="00881ADE">
        <w:rPr>
          <w:rFonts w:ascii="Roboto" w:hAnsi="Roboto"/>
          <w:b w:val="0"/>
          <w:bCs w:val="0"/>
          <w:sz w:val="21"/>
          <w:szCs w:val="21"/>
        </w:rPr>
        <w:t>10-1</w:t>
      </w:r>
      <w:r w:rsidR="009714B7" w:rsidRPr="00881ADE">
        <w:rPr>
          <w:rFonts w:ascii="Roboto" w:hAnsi="Roboto"/>
          <w:b w:val="0"/>
          <w:bCs w:val="0"/>
          <w:sz w:val="21"/>
          <w:szCs w:val="21"/>
        </w:rPr>
        <w:t>5</w:t>
      </w:r>
      <w:r w:rsidR="009562FF" w:rsidRPr="00881ADE">
        <w:rPr>
          <w:rFonts w:ascii="Roboto" w:hAnsi="Roboto"/>
          <w:b w:val="0"/>
          <w:bCs w:val="0"/>
          <w:sz w:val="21"/>
          <w:szCs w:val="21"/>
        </w:rPr>
        <w:t xml:space="preserve"> local partnerships will receive awards. </w:t>
      </w:r>
    </w:p>
    <w:p w14:paraId="1EBACCEA" w14:textId="53B2B1DC" w:rsidR="009562FF" w:rsidRPr="00881ADE" w:rsidRDefault="009562FF" w:rsidP="00BC3906">
      <w:pPr>
        <w:pStyle w:val="xxmsonormal"/>
        <w:spacing w:after="120"/>
        <w:rPr>
          <w:rFonts w:ascii="Roboto" w:hAnsi="Roboto"/>
          <w:b/>
          <w:bCs/>
          <w:sz w:val="21"/>
          <w:szCs w:val="21"/>
        </w:rPr>
      </w:pPr>
      <w:r w:rsidRPr="00881ADE">
        <w:rPr>
          <w:rFonts w:ascii="Roboto" w:hAnsi="Roboto"/>
          <w:sz w:val="21"/>
          <w:szCs w:val="21"/>
        </w:rPr>
        <w:t xml:space="preserve">However, there may not be sufficient funding to award grants to all local partnerships that apply. </w:t>
      </w:r>
      <w:r w:rsidR="00723304" w:rsidRPr="00881ADE">
        <w:rPr>
          <w:rFonts w:ascii="Roboto" w:hAnsi="Roboto"/>
          <w:b/>
          <w:bCs/>
          <w:sz w:val="21"/>
          <w:szCs w:val="21"/>
        </w:rPr>
        <w:t>To maximize your partnership’s chance</w:t>
      </w:r>
      <w:r w:rsidR="001D2E4D" w:rsidRPr="00881ADE">
        <w:rPr>
          <w:rFonts w:ascii="Roboto" w:hAnsi="Roboto"/>
          <w:b/>
          <w:bCs/>
          <w:sz w:val="21"/>
          <w:szCs w:val="21"/>
        </w:rPr>
        <w:t>s</w:t>
      </w:r>
      <w:r w:rsidR="00723304" w:rsidRPr="00881ADE">
        <w:rPr>
          <w:rFonts w:ascii="Roboto" w:hAnsi="Roboto"/>
          <w:b/>
          <w:bCs/>
          <w:sz w:val="21"/>
          <w:szCs w:val="21"/>
        </w:rPr>
        <w:t xml:space="preserve"> of success, do the following</w:t>
      </w:r>
      <w:r w:rsidR="00E7142E" w:rsidRPr="00881ADE">
        <w:rPr>
          <w:rFonts w:ascii="Roboto" w:hAnsi="Roboto"/>
          <w:b/>
          <w:bCs/>
          <w:sz w:val="21"/>
          <w:szCs w:val="21"/>
        </w:rPr>
        <w:t>:</w:t>
      </w:r>
    </w:p>
    <w:p w14:paraId="6FC28F54" w14:textId="220F8065" w:rsidR="00723304" w:rsidRDefault="00723304" w:rsidP="00BC3906">
      <w:pPr>
        <w:pStyle w:val="xxmsonormal"/>
        <w:numPr>
          <w:ilvl w:val="0"/>
          <w:numId w:val="23"/>
        </w:numPr>
        <w:spacing w:after="120"/>
        <w:rPr>
          <w:rFonts w:ascii="Roboto" w:hAnsi="Roboto"/>
          <w:sz w:val="21"/>
          <w:szCs w:val="21"/>
        </w:rPr>
      </w:pPr>
      <w:r w:rsidRPr="00881ADE">
        <w:rPr>
          <w:rFonts w:ascii="Roboto" w:hAnsi="Roboto"/>
          <w:sz w:val="21"/>
          <w:szCs w:val="21"/>
        </w:rPr>
        <w:lastRenderedPageBreak/>
        <w:t xml:space="preserve">Provide detailed responses to application questions. </w:t>
      </w:r>
      <w:r w:rsidR="00005F84" w:rsidRPr="00881ADE">
        <w:rPr>
          <w:rFonts w:ascii="Roboto" w:hAnsi="Roboto"/>
          <w:sz w:val="21"/>
          <w:szCs w:val="21"/>
        </w:rPr>
        <w:t>Alt</w:t>
      </w:r>
      <w:r w:rsidRPr="00881ADE">
        <w:rPr>
          <w:rFonts w:ascii="Roboto" w:hAnsi="Roboto"/>
          <w:sz w:val="21"/>
          <w:szCs w:val="21"/>
        </w:rPr>
        <w:t xml:space="preserve">hough the application </w:t>
      </w:r>
      <w:r w:rsidR="000D4FF6" w:rsidRPr="00881ADE">
        <w:rPr>
          <w:rFonts w:ascii="Roboto" w:hAnsi="Roboto"/>
          <w:sz w:val="21"/>
          <w:szCs w:val="21"/>
        </w:rPr>
        <w:t xml:space="preserve">itself </w:t>
      </w:r>
      <w:r w:rsidRPr="00881ADE">
        <w:rPr>
          <w:rFonts w:ascii="Roboto" w:hAnsi="Roboto"/>
          <w:sz w:val="21"/>
          <w:szCs w:val="21"/>
        </w:rPr>
        <w:t xml:space="preserve">is brief, </w:t>
      </w:r>
      <w:r w:rsidR="000D4FF6" w:rsidRPr="00881ADE">
        <w:rPr>
          <w:rFonts w:ascii="Roboto" w:hAnsi="Roboto"/>
          <w:sz w:val="21"/>
          <w:szCs w:val="21"/>
        </w:rPr>
        <w:t xml:space="preserve">be specific and thorough in your responses to the questions asked. </w:t>
      </w:r>
    </w:p>
    <w:p w14:paraId="47BD6F45" w14:textId="22380013" w:rsidR="00D00F9D" w:rsidRPr="00D00F9D" w:rsidRDefault="00D00F9D" w:rsidP="00BC3906">
      <w:pPr>
        <w:pStyle w:val="xxmsonormal"/>
        <w:numPr>
          <w:ilvl w:val="0"/>
          <w:numId w:val="23"/>
        </w:numPr>
        <w:spacing w:after="120"/>
        <w:rPr>
          <w:rFonts w:ascii="Roboto" w:hAnsi="Roboto"/>
          <w:sz w:val="21"/>
          <w:szCs w:val="21"/>
        </w:rPr>
      </w:pPr>
      <w:r>
        <w:rPr>
          <w:rFonts w:ascii="Roboto" w:hAnsi="Roboto"/>
          <w:sz w:val="21"/>
          <w:szCs w:val="21"/>
        </w:rPr>
        <w:t>Emphasize the prior successes of your partnership with operating the proposed program or similar programs, if applicable.</w:t>
      </w:r>
    </w:p>
    <w:p w14:paraId="0A82ED34" w14:textId="3BAC1862" w:rsidR="00992A7B" w:rsidRPr="00881ADE" w:rsidRDefault="00992A7B" w:rsidP="00992A7B">
      <w:pPr>
        <w:numPr>
          <w:ilvl w:val="0"/>
          <w:numId w:val="23"/>
        </w:numPr>
        <w:spacing w:after="120"/>
        <w:rPr>
          <w:rFonts w:ascii="Roboto" w:hAnsi="Roboto"/>
          <w:sz w:val="21"/>
          <w:szCs w:val="21"/>
        </w:rPr>
      </w:pPr>
      <w:r w:rsidRPr="00881ADE">
        <w:rPr>
          <w:rFonts w:ascii="Roboto" w:hAnsi="Roboto"/>
          <w:sz w:val="21"/>
          <w:szCs w:val="21"/>
        </w:rPr>
        <w:t xml:space="preserve">Attach a budget for the entire project period, using the </w:t>
      </w:r>
      <w:r w:rsidR="00ED3D2B" w:rsidRPr="00881ADE">
        <w:rPr>
          <w:rFonts w:ascii="Roboto" w:hAnsi="Roboto"/>
          <w:sz w:val="21"/>
          <w:szCs w:val="21"/>
        </w:rPr>
        <w:t xml:space="preserve">Excel </w:t>
      </w:r>
      <w:r w:rsidRPr="00881ADE">
        <w:rPr>
          <w:rFonts w:ascii="Roboto" w:hAnsi="Roboto"/>
          <w:sz w:val="21"/>
          <w:szCs w:val="21"/>
        </w:rPr>
        <w:t xml:space="preserve">template provided, that is accurate, </w:t>
      </w:r>
      <w:proofErr w:type="gramStart"/>
      <w:r w:rsidRPr="00881ADE">
        <w:rPr>
          <w:rFonts w:ascii="Roboto" w:hAnsi="Roboto"/>
          <w:sz w:val="21"/>
          <w:szCs w:val="21"/>
        </w:rPr>
        <w:t>detailed</w:t>
      </w:r>
      <w:proofErr w:type="gramEnd"/>
      <w:r w:rsidRPr="00881ADE">
        <w:rPr>
          <w:rFonts w:ascii="Roboto" w:hAnsi="Roboto"/>
          <w:sz w:val="21"/>
          <w:szCs w:val="21"/>
        </w:rPr>
        <w:t xml:space="preserve"> and </w:t>
      </w:r>
      <w:r w:rsidRPr="00881ADE">
        <w:rPr>
          <w:rFonts w:ascii="Roboto" w:hAnsi="Roboto"/>
          <w:sz w:val="21"/>
          <w:szCs w:val="21"/>
          <w:u w:val="single"/>
        </w:rPr>
        <w:t xml:space="preserve">reasonable </w:t>
      </w:r>
      <w:r w:rsidR="00DE5525" w:rsidRPr="00881ADE">
        <w:rPr>
          <w:rFonts w:ascii="Roboto" w:hAnsi="Roboto"/>
          <w:sz w:val="21"/>
          <w:szCs w:val="21"/>
          <w:u w:val="single"/>
        </w:rPr>
        <w:t>on a cost per client basis</w:t>
      </w:r>
      <w:r w:rsidR="00DE5525" w:rsidRPr="00881ADE">
        <w:rPr>
          <w:rFonts w:ascii="Roboto" w:hAnsi="Roboto"/>
          <w:sz w:val="21"/>
          <w:szCs w:val="21"/>
        </w:rPr>
        <w:t xml:space="preserve"> </w:t>
      </w:r>
      <w:r w:rsidRPr="00881ADE">
        <w:rPr>
          <w:rFonts w:ascii="Roboto" w:hAnsi="Roboto"/>
          <w:sz w:val="21"/>
          <w:szCs w:val="21"/>
        </w:rPr>
        <w:t>per the project scope and projected numbers served; includes cost justifications for each line item; and adheres to the financial guidelines provided in the application guid</w:t>
      </w:r>
      <w:r w:rsidR="00DE5525" w:rsidRPr="00881ADE">
        <w:rPr>
          <w:rFonts w:ascii="Roboto" w:hAnsi="Roboto"/>
          <w:sz w:val="21"/>
          <w:szCs w:val="21"/>
        </w:rPr>
        <w:t>ance.</w:t>
      </w:r>
    </w:p>
    <w:p w14:paraId="11E61222" w14:textId="4541B32C" w:rsidR="000D4FF6" w:rsidRPr="00881ADE" w:rsidRDefault="000D4FF6" w:rsidP="00BC3906">
      <w:pPr>
        <w:pStyle w:val="xxmsonormal"/>
        <w:numPr>
          <w:ilvl w:val="0"/>
          <w:numId w:val="23"/>
        </w:numPr>
        <w:spacing w:after="120"/>
        <w:rPr>
          <w:rFonts w:ascii="Roboto" w:hAnsi="Roboto"/>
          <w:sz w:val="21"/>
          <w:szCs w:val="21"/>
        </w:rPr>
      </w:pPr>
      <w:r w:rsidRPr="00881ADE">
        <w:rPr>
          <w:rFonts w:ascii="Roboto" w:hAnsi="Roboto"/>
          <w:sz w:val="21"/>
          <w:szCs w:val="21"/>
        </w:rPr>
        <w:t xml:space="preserve">Documentation is optional, but highly recommended. </w:t>
      </w:r>
      <w:r w:rsidR="009714B7" w:rsidRPr="00881ADE">
        <w:rPr>
          <w:rFonts w:ascii="Roboto" w:hAnsi="Roboto"/>
          <w:sz w:val="21"/>
          <w:szCs w:val="21"/>
        </w:rPr>
        <w:t xml:space="preserve">Examples include letters of commitment from project partners and client testimonials. </w:t>
      </w:r>
      <w:r w:rsidR="00C60443" w:rsidRPr="00881ADE">
        <w:rPr>
          <w:rFonts w:ascii="Roboto" w:hAnsi="Roboto"/>
          <w:sz w:val="21"/>
          <w:szCs w:val="21"/>
        </w:rPr>
        <w:t>Attachment files cannot exceed 250MB.</w:t>
      </w:r>
    </w:p>
    <w:p w14:paraId="12ADB581" w14:textId="6D62A0FA" w:rsidR="00C60443" w:rsidRPr="00881ADE" w:rsidRDefault="00902A6D" w:rsidP="00BC3906">
      <w:pPr>
        <w:pStyle w:val="xxmsonormal"/>
        <w:numPr>
          <w:ilvl w:val="0"/>
          <w:numId w:val="23"/>
        </w:numPr>
        <w:spacing w:after="120"/>
        <w:rPr>
          <w:rFonts w:ascii="Roboto" w:hAnsi="Roboto"/>
          <w:sz w:val="21"/>
          <w:szCs w:val="21"/>
        </w:rPr>
      </w:pPr>
      <w:r w:rsidRPr="00881ADE">
        <w:rPr>
          <w:rFonts w:ascii="Roboto" w:hAnsi="Roboto"/>
          <w:sz w:val="21"/>
          <w:szCs w:val="21"/>
        </w:rPr>
        <w:t>Target your capacity request to addressing READY legislative priorities, including serving children up to age 3, rural areas, and communities with consistently below average KRA scores. If the partnership does not meet rural and KRA priorities county-wide, consider infrastructure resources targeting eligible communities within the county.</w:t>
      </w:r>
      <w:r w:rsidR="00DF2851" w:rsidRPr="00881ADE">
        <w:rPr>
          <w:rFonts w:ascii="Roboto" w:hAnsi="Roboto"/>
          <w:sz w:val="21"/>
          <w:szCs w:val="21"/>
        </w:rPr>
        <w:t xml:space="preserve"> </w:t>
      </w:r>
      <w:r w:rsidR="00C60443" w:rsidRPr="00881ADE">
        <w:rPr>
          <w:rFonts w:ascii="Roboto" w:hAnsi="Roboto"/>
          <w:sz w:val="21"/>
          <w:szCs w:val="21"/>
        </w:rPr>
        <w:t xml:space="preserve">Community-level data </w:t>
      </w:r>
      <w:r w:rsidR="000E0837" w:rsidRPr="00881ADE">
        <w:rPr>
          <w:rFonts w:ascii="Roboto" w:hAnsi="Roboto"/>
          <w:sz w:val="21"/>
          <w:szCs w:val="21"/>
        </w:rPr>
        <w:t>to address</w:t>
      </w:r>
      <w:r w:rsidR="00C60443" w:rsidRPr="00881ADE">
        <w:rPr>
          <w:rFonts w:ascii="Roboto" w:hAnsi="Roboto"/>
          <w:sz w:val="21"/>
          <w:szCs w:val="21"/>
        </w:rPr>
        <w:t xml:space="preserve"> READY legislative priorities will be </w:t>
      </w:r>
      <w:r w:rsidR="00583CF5" w:rsidRPr="00881ADE">
        <w:rPr>
          <w:rFonts w:ascii="Roboto" w:hAnsi="Roboto"/>
          <w:sz w:val="21"/>
          <w:szCs w:val="21"/>
        </w:rPr>
        <w:t xml:space="preserve">available on </w:t>
      </w:r>
      <w:hyperlink r:id="rId8" w:history="1">
        <w:r w:rsidR="00D447A2" w:rsidRPr="00D447A2">
          <w:rPr>
            <w:rStyle w:val="Hyperlink"/>
            <w:rFonts w:ascii="Roboto" w:hAnsi="Roboto"/>
            <w:sz w:val="21"/>
            <w:szCs w:val="21"/>
          </w:rPr>
          <w:t>https://www.scfirststeps.org/what-we-do/grants/</w:t>
        </w:r>
      </w:hyperlink>
    </w:p>
    <w:p w14:paraId="4766C8E3" w14:textId="31127640" w:rsidR="000D4FF6" w:rsidRPr="00881ADE" w:rsidRDefault="000D4FF6" w:rsidP="00BC3906">
      <w:pPr>
        <w:pStyle w:val="xxmsonormal"/>
        <w:numPr>
          <w:ilvl w:val="0"/>
          <w:numId w:val="23"/>
        </w:numPr>
        <w:spacing w:after="120"/>
        <w:rPr>
          <w:rFonts w:ascii="Roboto" w:hAnsi="Roboto"/>
          <w:sz w:val="21"/>
          <w:szCs w:val="21"/>
        </w:rPr>
      </w:pPr>
      <w:r w:rsidRPr="00881ADE">
        <w:rPr>
          <w:rFonts w:ascii="Roboto" w:hAnsi="Roboto"/>
          <w:sz w:val="21"/>
          <w:szCs w:val="21"/>
        </w:rPr>
        <w:t>Submit all information requested, by the deadline. Late applications will not be considered.</w:t>
      </w:r>
    </w:p>
    <w:p w14:paraId="2AAC83E5" w14:textId="77777777" w:rsidR="00902A6D" w:rsidRPr="00881ADE" w:rsidRDefault="00902A6D" w:rsidP="00BC3906">
      <w:pPr>
        <w:pStyle w:val="ListParagraph"/>
        <w:spacing w:after="120"/>
        <w:rPr>
          <w:rFonts w:ascii="Roboto" w:hAnsi="Roboto"/>
          <w:sz w:val="21"/>
          <w:szCs w:val="21"/>
        </w:rPr>
      </w:pPr>
    </w:p>
    <w:p w14:paraId="6B8A109F" w14:textId="39F801CF" w:rsidR="00902A6D" w:rsidRPr="00881ADE" w:rsidRDefault="007E3E35" w:rsidP="00BC3906">
      <w:pPr>
        <w:pStyle w:val="xxmsonormal"/>
        <w:spacing w:after="120"/>
        <w:rPr>
          <w:rFonts w:ascii="Roboto" w:hAnsi="Roboto"/>
          <w:b/>
          <w:bCs/>
          <w:sz w:val="21"/>
          <w:szCs w:val="21"/>
        </w:rPr>
      </w:pPr>
      <w:r w:rsidRPr="00881ADE">
        <w:rPr>
          <w:rFonts w:ascii="Roboto" w:hAnsi="Roboto"/>
          <w:b/>
          <w:bCs/>
          <w:sz w:val="21"/>
          <w:szCs w:val="21"/>
        </w:rPr>
        <w:t>Review and Selection:</w:t>
      </w:r>
    </w:p>
    <w:p w14:paraId="320C5C5D" w14:textId="38963D84" w:rsidR="00DE5525" w:rsidRPr="00D00F9D" w:rsidRDefault="007E3E35" w:rsidP="00BC3906">
      <w:pPr>
        <w:pStyle w:val="xxmsonormal"/>
        <w:spacing w:after="120"/>
        <w:rPr>
          <w:rFonts w:ascii="Roboto" w:hAnsi="Roboto"/>
          <w:sz w:val="21"/>
          <w:szCs w:val="21"/>
        </w:rPr>
      </w:pPr>
      <w:r w:rsidRPr="00881ADE">
        <w:rPr>
          <w:rFonts w:ascii="Roboto" w:hAnsi="Roboto"/>
          <w:sz w:val="21"/>
          <w:szCs w:val="21"/>
        </w:rPr>
        <w:t>Applications that are complete and submitted</w:t>
      </w:r>
      <w:r w:rsidR="00BF39C2" w:rsidRPr="00881ADE">
        <w:rPr>
          <w:rFonts w:ascii="Roboto" w:hAnsi="Roboto"/>
          <w:sz w:val="21"/>
          <w:szCs w:val="21"/>
        </w:rPr>
        <w:t xml:space="preserve"> online through Cognito </w:t>
      </w:r>
      <w:r w:rsidRPr="00D00F9D">
        <w:rPr>
          <w:rFonts w:ascii="Roboto" w:hAnsi="Roboto"/>
          <w:sz w:val="21"/>
          <w:szCs w:val="21"/>
        </w:rPr>
        <w:t xml:space="preserve">by the deadline will </w:t>
      </w:r>
      <w:r w:rsidR="00AC4BF2" w:rsidRPr="00D00F9D">
        <w:rPr>
          <w:rFonts w:ascii="Roboto" w:hAnsi="Roboto"/>
          <w:sz w:val="21"/>
          <w:szCs w:val="21"/>
        </w:rPr>
        <w:t xml:space="preserve">undergo a </w:t>
      </w:r>
      <w:r w:rsidR="00D00F9D">
        <w:rPr>
          <w:rFonts w:ascii="Roboto" w:hAnsi="Roboto"/>
          <w:sz w:val="21"/>
          <w:szCs w:val="21"/>
        </w:rPr>
        <w:t xml:space="preserve">de-identified </w:t>
      </w:r>
      <w:r w:rsidR="00AC4BF2" w:rsidRPr="00D00F9D">
        <w:rPr>
          <w:rFonts w:ascii="Roboto" w:hAnsi="Roboto"/>
          <w:sz w:val="21"/>
          <w:szCs w:val="21"/>
        </w:rPr>
        <w:t>staff review process before consideration by the Program and Grants Committee of the state board.</w:t>
      </w:r>
      <w:r w:rsidRPr="00D00F9D">
        <w:rPr>
          <w:rFonts w:ascii="Roboto" w:hAnsi="Roboto"/>
          <w:sz w:val="21"/>
          <w:szCs w:val="21"/>
        </w:rPr>
        <w:t xml:space="preserve"> </w:t>
      </w:r>
      <w:r w:rsidR="00AC4BF2" w:rsidRPr="00D00F9D">
        <w:rPr>
          <w:rFonts w:ascii="Roboto" w:hAnsi="Roboto"/>
          <w:sz w:val="21"/>
          <w:szCs w:val="21"/>
        </w:rPr>
        <w:t xml:space="preserve">The committee will then make funding recommendations to the full board for approval. </w:t>
      </w:r>
    </w:p>
    <w:p w14:paraId="7A6A2568" w14:textId="5C0CF33B" w:rsidR="007E3E35" w:rsidRPr="00881ADE" w:rsidRDefault="00DE5525" w:rsidP="00BC3906">
      <w:pPr>
        <w:pStyle w:val="xxmsonormal"/>
        <w:spacing w:after="120"/>
        <w:rPr>
          <w:rFonts w:ascii="Roboto" w:hAnsi="Roboto"/>
          <w:sz w:val="21"/>
          <w:szCs w:val="21"/>
        </w:rPr>
      </w:pPr>
      <w:r w:rsidRPr="00881ADE">
        <w:rPr>
          <w:rFonts w:ascii="Roboto" w:hAnsi="Roboto"/>
          <w:sz w:val="21"/>
          <w:szCs w:val="21"/>
        </w:rPr>
        <w:t>Within each Funding Priority, the</w:t>
      </w:r>
      <w:r w:rsidR="00AC4BF2" w:rsidRPr="00881ADE">
        <w:rPr>
          <w:rFonts w:ascii="Roboto" w:hAnsi="Roboto"/>
          <w:sz w:val="21"/>
          <w:szCs w:val="21"/>
        </w:rPr>
        <w:t xml:space="preserve"> selection process will take the following factors </w:t>
      </w:r>
      <w:r w:rsidR="007E3E35" w:rsidRPr="00881ADE">
        <w:rPr>
          <w:rFonts w:ascii="Roboto" w:hAnsi="Roboto"/>
          <w:sz w:val="21"/>
          <w:szCs w:val="21"/>
        </w:rPr>
        <w:t>into consideration:</w:t>
      </w:r>
    </w:p>
    <w:p w14:paraId="2001C8CC" w14:textId="77777777" w:rsidR="00073D4A" w:rsidRPr="00586E2A" w:rsidRDefault="00073D4A" w:rsidP="00073D4A">
      <w:pPr>
        <w:pStyle w:val="BodyText"/>
        <w:numPr>
          <w:ilvl w:val="0"/>
          <w:numId w:val="29"/>
        </w:numPr>
        <w:spacing w:before="9" w:after="120"/>
        <w:rPr>
          <w:rFonts w:ascii="Roboto" w:eastAsiaTheme="minorHAnsi" w:hAnsi="Roboto"/>
          <w:sz w:val="21"/>
          <w:szCs w:val="21"/>
          <w:lang w:bidi="ar-SA"/>
        </w:rPr>
      </w:pPr>
      <w:r w:rsidRPr="00586E2A">
        <w:rPr>
          <w:rFonts w:ascii="Roboto" w:eastAsiaTheme="minorHAnsi" w:hAnsi="Roboto"/>
          <w:sz w:val="21"/>
          <w:szCs w:val="21"/>
          <w:lang w:bidi="ar-SA"/>
        </w:rPr>
        <w:t>Past performance of the Partnership with meeting projected to serve, complying with program and operational guidelines, and administering targeted and competitive grants if applicable (20% weighting)</w:t>
      </w:r>
    </w:p>
    <w:p w14:paraId="7F80ED48" w14:textId="77777777" w:rsidR="00073D4A" w:rsidRPr="00586E2A" w:rsidRDefault="00073D4A" w:rsidP="00073D4A">
      <w:pPr>
        <w:pStyle w:val="BodyText"/>
        <w:numPr>
          <w:ilvl w:val="0"/>
          <w:numId w:val="29"/>
        </w:numPr>
        <w:spacing w:before="9" w:after="120"/>
        <w:rPr>
          <w:rFonts w:ascii="Roboto" w:eastAsiaTheme="minorHAnsi" w:hAnsi="Roboto"/>
          <w:sz w:val="21"/>
          <w:szCs w:val="21"/>
          <w:lang w:bidi="ar-SA"/>
        </w:rPr>
      </w:pPr>
      <w:r w:rsidRPr="00586E2A">
        <w:rPr>
          <w:rFonts w:ascii="Roboto" w:eastAsiaTheme="minorHAnsi" w:hAnsi="Roboto"/>
          <w:sz w:val="21"/>
          <w:szCs w:val="21"/>
          <w:lang w:bidi="ar-SA"/>
        </w:rPr>
        <w:t>Need for project and target population (20% weighting)</w:t>
      </w:r>
    </w:p>
    <w:p w14:paraId="101BE5AF" w14:textId="77777777" w:rsidR="00073D4A" w:rsidRPr="00586E2A" w:rsidRDefault="00073D4A" w:rsidP="00073D4A">
      <w:pPr>
        <w:pStyle w:val="BodyText"/>
        <w:numPr>
          <w:ilvl w:val="0"/>
          <w:numId w:val="29"/>
        </w:numPr>
        <w:spacing w:before="9" w:after="120"/>
        <w:rPr>
          <w:rFonts w:ascii="Roboto" w:eastAsiaTheme="minorHAnsi" w:hAnsi="Roboto"/>
          <w:sz w:val="21"/>
          <w:szCs w:val="21"/>
          <w:lang w:bidi="ar-SA"/>
        </w:rPr>
      </w:pPr>
      <w:r w:rsidRPr="00586E2A">
        <w:rPr>
          <w:rFonts w:ascii="Roboto" w:eastAsiaTheme="minorHAnsi" w:hAnsi="Roboto"/>
          <w:sz w:val="21"/>
          <w:szCs w:val="21"/>
          <w:lang w:bidi="ar-SA"/>
        </w:rPr>
        <w:t>Implementation and proposed outcomes (30% weighting)</w:t>
      </w:r>
    </w:p>
    <w:p w14:paraId="19472E3D" w14:textId="77777777" w:rsidR="00073D4A" w:rsidRPr="00586E2A" w:rsidRDefault="00073D4A" w:rsidP="00073D4A">
      <w:pPr>
        <w:pStyle w:val="BodyText"/>
        <w:numPr>
          <w:ilvl w:val="0"/>
          <w:numId w:val="29"/>
        </w:numPr>
        <w:spacing w:before="9" w:after="120"/>
        <w:rPr>
          <w:rFonts w:ascii="Roboto" w:eastAsiaTheme="minorHAnsi" w:hAnsi="Roboto"/>
          <w:sz w:val="21"/>
          <w:szCs w:val="21"/>
          <w:lang w:bidi="ar-SA"/>
        </w:rPr>
      </w:pPr>
      <w:r w:rsidRPr="00586E2A">
        <w:rPr>
          <w:rFonts w:ascii="Roboto" w:eastAsiaTheme="minorHAnsi" w:hAnsi="Roboto"/>
          <w:sz w:val="21"/>
          <w:szCs w:val="21"/>
          <w:lang w:bidi="ar-SA"/>
        </w:rPr>
        <w:t>Financial considerations: project budget, cost per client, and partnership’s need for additional financial resources (15% weighting)</w:t>
      </w:r>
    </w:p>
    <w:p w14:paraId="5AC58E75" w14:textId="77777777" w:rsidR="00073D4A" w:rsidRPr="00586E2A" w:rsidRDefault="00073D4A" w:rsidP="00073D4A">
      <w:pPr>
        <w:pStyle w:val="BodyText"/>
        <w:numPr>
          <w:ilvl w:val="0"/>
          <w:numId w:val="29"/>
        </w:numPr>
        <w:spacing w:before="9" w:after="120"/>
        <w:rPr>
          <w:rFonts w:ascii="Roboto" w:eastAsiaTheme="minorHAnsi" w:hAnsi="Roboto"/>
          <w:sz w:val="21"/>
          <w:szCs w:val="21"/>
          <w:lang w:bidi="ar-SA"/>
        </w:rPr>
      </w:pPr>
      <w:r w:rsidRPr="00586E2A">
        <w:rPr>
          <w:rFonts w:ascii="Roboto" w:eastAsiaTheme="minorHAnsi" w:hAnsi="Roboto"/>
          <w:sz w:val="21"/>
          <w:szCs w:val="21"/>
          <w:lang w:bidi="ar-SA"/>
        </w:rPr>
        <w:t>Alignment with READY priorities (15% weighting)</w:t>
      </w:r>
    </w:p>
    <w:p w14:paraId="134496DD" w14:textId="4425A04F" w:rsidR="009B63D2" w:rsidRPr="00881ADE" w:rsidRDefault="009B63D2" w:rsidP="008835E4">
      <w:pPr>
        <w:pStyle w:val="BodyText"/>
        <w:spacing w:before="9" w:after="120"/>
        <w:rPr>
          <w:rFonts w:ascii="Roboto" w:hAnsi="Roboto"/>
          <w:sz w:val="21"/>
          <w:szCs w:val="21"/>
        </w:rPr>
      </w:pPr>
      <w:r w:rsidRPr="00586E2A">
        <w:rPr>
          <w:rFonts w:ascii="Roboto" w:hAnsi="Roboto"/>
          <w:sz w:val="21"/>
          <w:szCs w:val="21"/>
        </w:rPr>
        <w:t>Applications receiving a minimum score within Funding Priority 1 will be considered for funding prior to applications from Funding Priority 2 or 3. Partial or reduced funding may be considered.</w:t>
      </w:r>
      <w:r w:rsidRPr="00881ADE">
        <w:rPr>
          <w:rFonts w:ascii="Roboto" w:hAnsi="Roboto"/>
          <w:sz w:val="21"/>
          <w:szCs w:val="21"/>
        </w:rPr>
        <w:t xml:space="preserve"> </w:t>
      </w:r>
      <w:r w:rsidRPr="00586E2A">
        <w:rPr>
          <w:rFonts w:ascii="Roboto" w:hAnsi="Roboto"/>
          <w:sz w:val="21"/>
          <w:szCs w:val="21"/>
        </w:rPr>
        <w:t xml:space="preserve">Other </w:t>
      </w:r>
      <w:r w:rsidR="00852AB3" w:rsidRPr="00586E2A">
        <w:rPr>
          <w:rFonts w:ascii="Roboto" w:hAnsi="Roboto"/>
          <w:sz w:val="21"/>
          <w:szCs w:val="21"/>
        </w:rPr>
        <w:t xml:space="preserve">considerations include funding a combination of </w:t>
      </w:r>
      <w:proofErr w:type="gramStart"/>
      <w:r w:rsidR="00852AB3" w:rsidRPr="00586E2A">
        <w:rPr>
          <w:rFonts w:ascii="Roboto" w:hAnsi="Roboto"/>
          <w:sz w:val="21"/>
          <w:szCs w:val="21"/>
        </w:rPr>
        <w:t>high-intensity</w:t>
      </w:r>
      <w:proofErr w:type="gramEnd"/>
      <w:r w:rsidR="00852AB3" w:rsidRPr="00586E2A">
        <w:rPr>
          <w:rFonts w:ascii="Roboto" w:hAnsi="Roboto"/>
          <w:sz w:val="21"/>
          <w:szCs w:val="21"/>
        </w:rPr>
        <w:t xml:space="preserve"> vs. lower intensity services, and geographic distribution of awards.</w:t>
      </w:r>
    </w:p>
    <w:p w14:paraId="26CECCC4" w14:textId="6E717FE6" w:rsidR="005126E4" w:rsidRPr="00881ADE" w:rsidRDefault="00D32044" w:rsidP="008835E4">
      <w:pPr>
        <w:pStyle w:val="BodyText"/>
        <w:spacing w:before="9" w:after="120"/>
        <w:rPr>
          <w:rFonts w:ascii="Roboto" w:hAnsi="Roboto"/>
          <w:b/>
          <w:bCs/>
          <w:sz w:val="21"/>
          <w:szCs w:val="21"/>
        </w:rPr>
      </w:pPr>
      <w:r w:rsidRPr="00881ADE">
        <w:rPr>
          <w:rFonts w:ascii="Roboto" w:hAnsi="Roboto"/>
          <w:sz w:val="21"/>
          <w:szCs w:val="21"/>
        </w:rPr>
        <w:t xml:space="preserve">Staff recommendations will be </w:t>
      </w:r>
      <w:r w:rsidR="00B46A4F" w:rsidRPr="00881ADE">
        <w:rPr>
          <w:rFonts w:ascii="Roboto" w:hAnsi="Roboto"/>
          <w:sz w:val="21"/>
          <w:szCs w:val="21"/>
        </w:rPr>
        <w:t xml:space="preserve">reviewed by </w:t>
      </w:r>
      <w:r w:rsidRPr="00881ADE">
        <w:rPr>
          <w:rFonts w:ascii="Roboto" w:hAnsi="Roboto"/>
          <w:sz w:val="21"/>
          <w:szCs w:val="21"/>
        </w:rPr>
        <w:t xml:space="preserve">senior staff, </w:t>
      </w:r>
      <w:r w:rsidR="00B46A4F" w:rsidRPr="00881ADE">
        <w:rPr>
          <w:rFonts w:ascii="Roboto" w:hAnsi="Roboto"/>
          <w:sz w:val="21"/>
          <w:szCs w:val="21"/>
        </w:rPr>
        <w:t>then provided</w:t>
      </w:r>
      <w:r w:rsidRPr="00881ADE">
        <w:rPr>
          <w:rFonts w:ascii="Roboto" w:hAnsi="Roboto"/>
          <w:sz w:val="21"/>
          <w:szCs w:val="21"/>
        </w:rPr>
        <w:t xml:space="preserve"> to the Program and Grants Committee of the state board for </w:t>
      </w:r>
      <w:r w:rsidR="00B46A4F" w:rsidRPr="00881ADE">
        <w:rPr>
          <w:rFonts w:ascii="Roboto" w:hAnsi="Roboto"/>
          <w:sz w:val="21"/>
          <w:szCs w:val="21"/>
        </w:rPr>
        <w:t xml:space="preserve">review before going </w:t>
      </w:r>
      <w:r w:rsidRPr="00881ADE">
        <w:rPr>
          <w:rFonts w:ascii="Roboto" w:hAnsi="Roboto"/>
          <w:sz w:val="21"/>
          <w:szCs w:val="21"/>
        </w:rPr>
        <w:t>to the full board for approval.</w:t>
      </w:r>
    </w:p>
    <w:p w14:paraId="6EEC399D" w14:textId="77777777" w:rsidR="008606FD" w:rsidRPr="00881ADE" w:rsidRDefault="008606FD" w:rsidP="00BC3906">
      <w:pPr>
        <w:pStyle w:val="BodyText"/>
        <w:spacing w:before="9" w:after="120"/>
        <w:rPr>
          <w:rFonts w:ascii="Roboto" w:hAnsi="Roboto"/>
          <w:b/>
          <w:bCs/>
          <w:sz w:val="21"/>
          <w:szCs w:val="21"/>
        </w:rPr>
      </w:pPr>
    </w:p>
    <w:p w14:paraId="0FD44BB4" w14:textId="1DA21AD6" w:rsidR="00332237" w:rsidRPr="00881ADE" w:rsidRDefault="00332237" w:rsidP="00BC3906">
      <w:pPr>
        <w:pStyle w:val="BodyText"/>
        <w:spacing w:before="9" w:after="120"/>
        <w:rPr>
          <w:rFonts w:ascii="Roboto" w:hAnsi="Roboto"/>
          <w:b/>
          <w:bCs/>
          <w:sz w:val="21"/>
          <w:szCs w:val="21"/>
        </w:rPr>
      </w:pPr>
      <w:r w:rsidRPr="00881ADE">
        <w:rPr>
          <w:rFonts w:ascii="Roboto" w:hAnsi="Roboto"/>
          <w:b/>
          <w:bCs/>
          <w:sz w:val="21"/>
          <w:szCs w:val="21"/>
        </w:rPr>
        <w:t>Local Board Approval:</w:t>
      </w:r>
    </w:p>
    <w:p w14:paraId="381D4DF4" w14:textId="24D17CF1" w:rsidR="00BC3906" w:rsidRPr="00881ADE" w:rsidRDefault="009D751C" w:rsidP="00BC3906">
      <w:pPr>
        <w:pStyle w:val="BodyText"/>
        <w:spacing w:before="9" w:after="120"/>
        <w:rPr>
          <w:rFonts w:ascii="Roboto" w:hAnsi="Roboto"/>
          <w:sz w:val="21"/>
          <w:szCs w:val="21"/>
        </w:rPr>
      </w:pPr>
      <w:r w:rsidRPr="00586E2A">
        <w:rPr>
          <w:rFonts w:ascii="Roboto" w:hAnsi="Roboto"/>
          <w:sz w:val="21"/>
          <w:szCs w:val="21"/>
        </w:rPr>
        <w:t xml:space="preserve">Local partnerships should </w:t>
      </w:r>
      <w:r w:rsidR="009B63D2" w:rsidRPr="00586E2A">
        <w:rPr>
          <w:rFonts w:ascii="Roboto" w:hAnsi="Roboto"/>
          <w:sz w:val="21"/>
          <w:szCs w:val="21"/>
        </w:rPr>
        <w:t>plan to have their local partnership board approve this application along with their overall FY24 funding request to SC First Steps.</w:t>
      </w:r>
      <w:r w:rsidR="009B63D2" w:rsidRPr="00881ADE">
        <w:rPr>
          <w:rFonts w:ascii="Roboto" w:hAnsi="Roboto"/>
          <w:sz w:val="21"/>
          <w:szCs w:val="21"/>
        </w:rPr>
        <w:t xml:space="preserve"> </w:t>
      </w:r>
      <w:r w:rsidR="00B24052" w:rsidRPr="00881ADE">
        <w:rPr>
          <w:rFonts w:ascii="Roboto" w:hAnsi="Roboto"/>
          <w:sz w:val="21"/>
          <w:szCs w:val="21"/>
        </w:rPr>
        <w:t xml:space="preserve">SC First Steps will consider applications without </w:t>
      </w:r>
      <w:r w:rsidR="007E3E35" w:rsidRPr="00881ADE">
        <w:rPr>
          <w:rFonts w:ascii="Roboto" w:hAnsi="Roboto"/>
          <w:sz w:val="21"/>
          <w:szCs w:val="21"/>
        </w:rPr>
        <w:t xml:space="preserve">advance board approval </w:t>
      </w:r>
      <w:proofErr w:type="gramStart"/>
      <w:r w:rsidR="007E3E35" w:rsidRPr="00881ADE">
        <w:rPr>
          <w:rFonts w:ascii="Roboto" w:hAnsi="Roboto"/>
          <w:sz w:val="21"/>
          <w:szCs w:val="21"/>
        </w:rPr>
        <w:t>as long as</w:t>
      </w:r>
      <w:proofErr w:type="gramEnd"/>
      <w:r w:rsidR="00BC3906" w:rsidRPr="00881ADE">
        <w:rPr>
          <w:rFonts w:ascii="Roboto" w:hAnsi="Roboto"/>
          <w:sz w:val="21"/>
          <w:szCs w:val="21"/>
        </w:rPr>
        <w:t>:</w:t>
      </w:r>
      <w:r w:rsidR="00B24052" w:rsidRPr="00881ADE">
        <w:rPr>
          <w:rFonts w:ascii="Roboto" w:hAnsi="Roboto"/>
          <w:sz w:val="21"/>
          <w:szCs w:val="21"/>
        </w:rPr>
        <w:t xml:space="preserve"> </w:t>
      </w:r>
      <w:r w:rsidR="00BC3906" w:rsidRPr="00881ADE">
        <w:rPr>
          <w:rFonts w:ascii="Roboto" w:hAnsi="Roboto"/>
          <w:sz w:val="21"/>
          <w:szCs w:val="21"/>
        </w:rPr>
        <w:t xml:space="preserve">a) </w:t>
      </w:r>
      <w:r w:rsidR="00B24052" w:rsidRPr="00881ADE">
        <w:rPr>
          <w:rFonts w:ascii="Roboto" w:hAnsi="Roboto"/>
          <w:sz w:val="21"/>
          <w:szCs w:val="21"/>
        </w:rPr>
        <w:t>the local board meets and approves the application prior to funds being awarded</w:t>
      </w:r>
      <w:r w:rsidR="00BC3906" w:rsidRPr="00881ADE">
        <w:rPr>
          <w:rFonts w:ascii="Roboto" w:hAnsi="Roboto"/>
          <w:sz w:val="21"/>
          <w:szCs w:val="21"/>
        </w:rPr>
        <w:t>; and b) the application does not include an increase in executive director compensation, as that decision is under the exclusive purview of the partnership board.</w:t>
      </w:r>
      <w:r w:rsidR="00B24052" w:rsidRPr="00881ADE">
        <w:rPr>
          <w:rFonts w:ascii="Roboto" w:hAnsi="Roboto"/>
          <w:sz w:val="21"/>
          <w:szCs w:val="21"/>
        </w:rPr>
        <w:t xml:space="preserve"> </w:t>
      </w:r>
      <w:r w:rsidR="00BC3906" w:rsidRPr="00881ADE">
        <w:rPr>
          <w:rFonts w:ascii="Roboto" w:hAnsi="Roboto"/>
          <w:sz w:val="21"/>
          <w:szCs w:val="21"/>
        </w:rPr>
        <w:t>Applications that include an ED compensation increase must be approved by the partnership board prior to submission.</w:t>
      </w:r>
    </w:p>
    <w:p w14:paraId="1A0A1AC0" w14:textId="3F1BAD56" w:rsidR="00332237" w:rsidRPr="00881ADE" w:rsidRDefault="00BC3906" w:rsidP="00BC3906">
      <w:pPr>
        <w:pStyle w:val="BodyText"/>
        <w:spacing w:before="9" w:after="120"/>
        <w:rPr>
          <w:rFonts w:ascii="Roboto" w:hAnsi="Roboto"/>
          <w:sz w:val="21"/>
          <w:szCs w:val="21"/>
        </w:rPr>
      </w:pPr>
      <w:r w:rsidRPr="00881ADE">
        <w:rPr>
          <w:rFonts w:ascii="Roboto" w:hAnsi="Roboto"/>
          <w:sz w:val="21"/>
          <w:szCs w:val="21"/>
        </w:rPr>
        <w:t xml:space="preserve">At minimum, </w:t>
      </w:r>
      <w:r w:rsidR="00B24052" w:rsidRPr="00881ADE">
        <w:rPr>
          <w:rFonts w:ascii="Roboto" w:hAnsi="Roboto"/>
          <w:sz w:val="21"/>
          <w:szCs w:val="21"/>
        </w:rPr>
        <w:t>SC First Steps recommends that EDs make their board members aware of their proposed application</w:t>
      </w:r>
      <w:r w:rsidR="00A20C78" w:rsidRPr="00881ADE">
        <w:rPr>
          <w:rFonts w:ascii="Roboto" w:hAnsi="Roboto"/>
          <w:sz w:val="21"/>
          <w:szCs w:val="21"/>
        </w:rPr>
        <w:t>(s)</w:t>
      </w:r>
      <w:r w:rsidR="00B24052" w:rsidRPr="00881ADE">
        <w:rPr>
          <w:rFonts w:ascii="Roboto" w:hAnsi="Roboto"/>
          <w:sz w:val="21"/>
          <w:szCs w:val="21"/>
        </w:rPr>
        <w:t xml:space="preserve"> and discuss with their board chair, executive committee, and/or </w:t>
      </w:r>
      <w:r w:rsidR="00902A6D" w:rsidRPr="00881ADE">
        <w:rPr>
          <w:rFonts w:ascii="Roboto" w:hAnsi="Roboto"/>
          <w:sz w:val="21"/>
          <w:szCs w:val="21"/>
        </w:rPr>
        <w:t>other appropriate</w:t>
      </w:r>
      <w:r w:rsidR="00B24052" w:rsidRPr="00881ADE">
        <w:rPr>
          <w:rFonts w:ascii="Roboto" w:hAnsi="Roboto"/>
          <w:sz w:val="21"/>
          <w:szCs w:val="21"/>
        </w:rPr>
        <w:t xml:space="preserve"> committee prior to submission.</w:t>
      </w:r>
    </w:p>
    <w:sectPr w:rsidR="00332237" w:rsidRPr="00881ADE" w:rsidSect="00035F7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61"/>
    <w:multiLevelType w:val="hybridMultilevel"/>
    <w:tmpl w:val="1FC6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64CE4"/>
    <w:multiLevelType w:val="hybridMultilevel"/>
    <w:tmpl w:val="F74CDDE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06F818C0"/>
    <w:multiLevelType w:val="hybridMultilevel"/>
    <w:tmpl w:val="51F0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7932"/>
    <w:multiLevelType w:val="hybridMultilevel"/>
    <w:tmpl w:val="AEC65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5698F"/>
    <w:multiLevelType w:val="hybridMultilevel"/>
    <w:tmpl w:val="E28EE45C"/>
    <w:lvl w:ilvl="0" w:tplc="56CC48BE">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34806A10">
      <w:numFmt w:val="bullet"/>
      <w:lvlText w:val="•"/>
      <w:lvlJc w:val="left"/>
      <w:pPr>
        <w:ind w:left="1696" w:hanging="360"/>
      </w:pPr>
      <w:rPr>
        <w:rFonts w:hint="default"/>
        <w:lang w:val="en-US" w:eastAsia="en-US" w:bidi="en-US"/>
      </w:rPr>
    </w:lvl>
    <w:lvl w:ilvl="2" w:tplc="621E9352">
      <w:numFmt w:val="bullet"/>
      <w:lvlText w:val="•"/>
      <w:lvlJc w:val="left"/>
      <w:pPr>
        <w:ind w:left="2572" w:hanging="360"/>
      </w:pPr>
      <w:rPr>
        <w:rFonts w:hint="default"/>
        <w:lang w:val="en-US" w:eastAsia="en-US" w:bidi="en-US"/>
      </w:rPr>
    </w:lvl>
    <w:lvl w:ilvl="3" w:tplc="3482E4EE">
      <w:numFmt w:val="bullet"/>
      <w:lvlText w:val="•"/>
      <w:lvlJc w:val="left"/>
      <w:pPr>
        <w:ind w:left="3448" w:hanging="360"/>
      </w:pPr>
      <w:rPr>
        <w:rFonts w:hint="default"/>
        <w:lang w:val="en-US" w:eastAsia="en-US" w:bidi="en-US"/>
      </w:rPr>
    </w:lvl>
    <w:lvl w:ilvl="4" w:tplc="35BA6CFE">
      <w:numFmt w:val="bullet"/>
      <w:lvlText w:val="•"/>
      <w:lvlJc w:val="left"/>
      <w:pPr>
        <w:ind w:left="4324" w:hanging="360"/>
      </w:pPr>
      <w:rPr>
        <w:rFonts w:hint="default"/>
        <w:lang w:val="en-US" w:eastAsia="en-US" w:bidi="en-US"/>
      </w:rPr>
    </w:lvl>
    <w:lvl w:ilvl="5" w:tplc="B0CCFD3E">
      <w:numFmt w:val="bullet"/>
      <w:lvlText w:val="•"/>
      <w:lvlJc w:val="left"/>
      <w:pPr>
        <w:ind w:left="5200" w:hanging="360"/>
      </w:pPr>
      <w:rPr>
        <w:rFonts w:hint="default"/>
        <w:lang w:val="en-US" w:eastAsia="en-US" w:bidi="en-US"/>
      </w:rPr>
    </w:lvl>
    <w:lvl w:ilvl="6" w:tplc="CEF084DE">
      <w:numFmt w:val="bullet"/>
      <w:lvlText w:val="•"/>
      <w:lvlJc w:val="left"/>
      <w:pPr>
        <w:ind w:left="6076" w:hanging="360"/>
      </w:pPr>
      <w:rPr>
        <w:rFonts w:hint="default"/>
        <w:lang w:val="en-US" w:eastAsia="en-US" w:bidi="en-US"/>
      </w:rPr>
    </w:lvl>
    <w:lvl w:ilvl="7" w:tplc="B128BBFC">
      <w:numFmt w:val="bullet"/>
      <w:lvlText w:val="•"/>
      <w:lvlJc w:val="left"/>
      <w:pPr>
        <w:ind w:left="6952" w:hanging="360"/>
      </w:pPr>
      <w:rPr>
        <w:rFonts w:hint="default"/>
        <w:lang w:val="en-US" w:eastAsia="en-US" w:bidi="en-US"/>
      </w:rPr>
    </w:lvl>
    <w:lvl w:ilvl="8" w:tplc="32AE859A">
      <w:numFmt w:val="bullet"/>
      <w:lvlText w:val="•"/>
      <w:lvlJc w:val="left"/>
      <w:pPr>
        <w:ind w:left="7828" w:hanging="360"/>
      </w:pPr>
      <w:rPr>
        <w:rFonts w:hint="default"/>
        <w:lang w:val="en-US" w:eastAsia="en-US" w:bidi="en-US"/>
      </w:rPr>
    </w:lvl>
  </w:abstractNum>
  <w:abstractNum w:abstractNumId="5" w15:restartNumberingAfterBreak="0">
    <w:nsid w:val="0E241CCB"/>
    <w:multiLevelType w:val="hybridMultilevel"/>
    <w:tmpl w:val="947C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71D9C"/>
    <w:multiLevelType w:val="hybridMultilevel"/>
    <w:tmpl w:val="4F5A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497C"/>
    <w:multiLevelType w:val="hybridMultilevel"/>
    <w:tmpl w:val="8CA8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84A1D"/>
    <w:multiLevelType w:val="hybridMultilevel"/>
    <w:tmpl w:val="01FC6E54"/>
    <w:lvl w:ilvl="0" w:tplc="E4C4BDE8">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E10C4958">
      <w:start w:val="1"/>
      <w:numFmt w:val="decimal"/>
      <w:lvlText w:val="%2."/>
      <w:lvlJc w:val="left"/>
      <w:pPr>
        <w:ind w:left="1180" w:hanging="360"/>
      </w:pPr>
      <w:rPr>
        <w:rFonts w:ascii="Calibri" w:eastAsia="Calibri" w:hAnsi="Calibri" w:cs="Calibri" w:hint="default"/>
        <w:w w:val="100"/>
        <w:sz w:val="22"/>
        <w:szCs w:val="22"/>
        <w:lang w:val="en-US" w:eastAsia="en-US" w:bidi="en-US"/>
      </w:rPr>
    </w:lvl>
    <w:lvl w:ilvl="2" w:tplc="23140A12">
      <w:numFmt w:val="bullet"/>
      <w:lvlText w:val="•"/>
      <w:lvlJc w:val="left"/>
      <w:pPr>
        <w:ind w:left="2113" w:hanging="360"/>
      </w:pPr>
      <w:rPr>
        <w:rFonts w:hint="default"/>
        <w:lang w:val="en-US" w:eastAsia="en-US" w:bidi="en-US"/>
      </w:rPr>
    </w:lvl>
    <w:lvl w:ilvl="3" w:tplc="A07092E0">
      <w:numFmt w:val="bullet"/>
      <w:lvlText w:val="•"/>
      <w:lvlJc w:val="left"/>
      <w:pPr>
        <w:ind w:left="3046" w:hanging="360"/>
      </w:pPr>
      <w:rPr>
        <w:rFonts w:hint="default"/>
        <w:lang w:val="en-US" w:eastAsia="en-US" w:bidi="en-US"/>
      </w:rPr>
    </w:lvl>
    <w:lvl w:ilvl="4" w:tplc="2F6A4368">
      <w:numFmt w:val="bullet"/>
      <w:lvlText w:val="•"/>
      <w:lvlJc w:val="left"/>
      <w:pPr>
        <w:ind w:left="3980" w:hanging="360"/>
      </w:pPr>
      <w:rPr>
        <w:rFonts w:hint="default"/>
        <w:lang w:val="en-US" w:eastAsia="en-US" w:bidi="en-US"/>
      </w:rPr>
    </w:lvl>
    <w:lvl w:ilvl="5" w:tplc="7FB01A58">
      <w:numFmt w:val="bullet"/>
      <w:lvlText w:val="•"/>
      <w:lvlJc w:val="left"/>
      <w:pPr>
        <w:ind w:left="4913" w:hanging="360"/>
      </w:pPr>
      <w:rPr>
        <w:rFonts w:hint="default"/>
        <w:lang w:val="en-US" w:eastAsia="en-US" w:bidi="en-US"/>
      </w:rPr>
    </w:lvl>
    <w:lvl w:ilvl="6" w:tplc="043A6C44">
      <w:numFmt w:val="bullet"/>
      <w:lvlText w:val="•"/>
      <w:lvlJc w:val="left"/>
      <w:pPr>
        <w:ind w:left="5846" w:hanging="360"/>
      </w:pPr>
      <w:rPr>
        <w:rFonts w:hint="default"/>
        <w:lang w:val="en-US" w:eastAsia="en-US" w:bidi="en-US"/>
      </w:rPr>
    </w:lvl>
    <w:lvl w:ilvl="7" w:tplc="E80EF36A">
      <w:numFmt w:val="bullet"/>
      <w:lvlText w:val="•"/>
      <w:lvlJc w:val="left"/>
      <w:pPr>
        <w:ind w:left="6780" w:hanging="360"/>
      </w:pPr>
      <w:rPr>
        <w:rFonts w:hint="default"/>
        <w:lang w:val="en-US" w:eastAsia="en-US" w:bidi="en-US"/>
      </w:rPr>
    </w:lvl>
    <w:lvl w:ilvl="8" w:tplc="B84004D0">
      <w:numFmt w:val="bullet"/>
      <w:lvlText w:val="•"/>
      <w:lvlJc w:val="left"/>
      <w:pPr>
        <w:ind w:left="7713" w:hanging="360"/>
      </w:pPr>
      <w:rPr>
        <w:rFonts w:hint="default"/>
        <w:lang w:val="en-US" w:eastAsia="en-US" w:bidi="en-US"/>
      </w:rPr>
    </w:lvl>
  </w:abstractNum>
  <w:abstractNum w:abstractNumId="9" w15:restartNumberingAfterBreak="0">
    <w:nsid w:val="19A92317"/>
    <w:multiLevelType w:val="hybridMultilevel"/>
    <w:tmpl w:val="C47A10FA"/>
    <w:lvl w:ilvl="0" w:tplc="C49C2CE2">
      <w:start w:val="1"/>
      <w:numFmt w:val="bullet"/>
      <w:lvlText w:val="•"/>
      <w:lvlJc w:val="left"/>
      <w:pPr>
        <w:tabs>
          <w:tab w:val="num" w:pos="720"/>
        </w:tabs>
        <w:ind w:left="720" w:hanging="360"/>
      </w:pPr>
      <w:rPr>
        <w:rFonts w:ascii="Arial" w:hAnsi="Arial" w:hint="default"/>
      </w:rPr>
    </w:lvl>
    <w:lvl w:ilvl="1" w:tplc="270C6AD0" w:tentative="1">
      <w:start w:val="1"/>
      <w:numFmt w:val="bullet"/>
      <w:lvlText w:val="•"/>
      <w:lvlJc w:val="left"/>
      <w:pPr>
        <w:tabs>
          <w:tab w:val="num" w:pos="1440"/>
        </w:tabs>
        <w:ind w:left="1440" w:hanging="360"/>
      </w:pPr>
      <w:rPr>
        <w:rFonts w:ascii="Arial" w:hAnsi="Arial" w:hint="default"/>
      </w:rPr>
    </w:lvl>
    <w:lvl w:ilvl="2" w:tplc="20D60DDC" w:tentative="1">
      <w:start w:val="1"/>
      <w:numFmt w:val="bullet"/>
      <w:lvlText w:val="•"/>
      <w:lvlJc w:val="left"/>
      <w:pPr>
        <w:tabs>
          <w:tab w:val="num" w:pos="2160"/>
        </w:tabs>
        <w:ind w:left="2160" w:hanging="360"/>
      </w:pPr>
      <w:rPr>
        <w:rFonts w:ascii="Arial" w:hAnsi="Arial" w:hint="default"/>
      </w:rPr>
    </w:lvl>
    <w:lvl w:ilvl="3" w:tplc="010ED8FC" w:tentative="1">
      <w:start w:val="1"/>
      <w:numFmt w:val="bullet"/>
      <w:lvlText w:val="•"/>
      <w:lvlJc w:val="left"/>
      <w:pPr>
        <w:tabs>
          <w:tab w:val="num" w:pos="2880"/>
        </w:tabs>
        <w:ind w:left="2880" w:hanging="360"/>
      </w:pPr>
      <w:rPr>
        <w:rFonts w:ascii="Arial" w:hAnsi="Arial" w:hint="default"/>
      </w:rPr>
    </w:lvl>
    <w:lvl w:ilvl="4" w:tplc="E1EEFBE8" w:tentative="1">
      <w:start w:val="1"/>
      <w:numFmt w:val="bullet"/>
      <w:lvlText w:val="•"/>
      <w:lvlJc w:val="left"/>
      <w:pPr>
        <w:tabs>
          <w:tab w:val="num" w:pos="3600"/>
        </w:tabs>
        <w:ind w:left="3600" w:hanging="360"/>
      </w:pPr>
      <w:rPr>
        <w:rFonts w:ascii="Arial" w:hAnsi="Arial" w:hint="default"/>
      </w:rPr>
    </w:lvl>
    <w:lvl w:ilvl="5" w:tplc="820ED5D2" w:tentative="1">
      <w:start w:val="1"/>
      <w:numFmt w:val="bullet"/>
      <w:lvlText w:val="•"/>
      <w:lvlJc w:val="left"/>
      <w:pPr>
        <w:tabs>
          <w:tab w:val="num" w:pos="4320"/>
        </w:tabs>
        <w:ind w:left="4320" w:hanging="360"/>
      </w:pPr>
      <w:rPr>
        <w:rFonts w:ascii="Arial" w:hAnsi="Arial" w:hint="default"/>
      </w:rPr>
    </w:lvl>
    <w:lvl w:ilvl="6" w:tplc="5004FC02" w:tentative="1">
      <w:start w:val="1"/>
      <w:numFmt w:val="bullet"/>
      <w:lvlText w:val="•"/>
      <w:lvlJc w:val="left"/>
      <w:pPr>
        <w:tabs>
          <w:tab w:val="num" w:pos="5040"/>
        </w:tabs>
        <w:ind w:left="5040" w:hanging="360"/>
      </w:pPr>
      <w:rPr>
        <w:rFonts w:ascii="Arial" w:hAnsi="Arial" w:hint="default"/>
      </w:rPr>
    </w:lvl>
    <w:lvl w:ilvl="7" w:tplc="8E909362" w:tentative="1">
      <w:start w:val="1"/>
      <w:numFmt w:val="bullet"/>
      <w:lvlText w:val="•"/>
      <w:lvlJc w:val="left"/>
      <w:pPr>
        <w:tabs>
          <w:tab w:val="num" w:pos="5760"/>
        </w:tabs>
        <w:ind w:left="5760" w:hanging="360"/>
      </w:pPr>
      <w:rPr>
        <w:rFonts w:ascii="Arial" w:hAnsi="Arial" w:hint="default"/>
      </w:rPr>
    </w:lvl>
    <w:lvl w:ilvl="8" w:tplc="9EAA59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E559F6"/>
    <w:multiLevelType w:val="hybridMultilevel"/>
    <w:tmpl w:val="0AD03C90"/>
    <w:lvl w:ilvl="0" w:tplc="E24E8876">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E2B1A"/>
    <w:multiLevelType w:val="hybridMultilevel"/>
    <w:tmpl w:val="804E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C3B25"/>
    <w:multiLevelType w:val="hybridMultilevel"/>
    <w:tmpl w:val="295C26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68B6185"/>
    <w:multiLevelType w:val="hybridMultilevel"/>
    <w:tmpl w:val="30686F50"/>
    <w:lvl w:ilvl="0" w:tplc="5C709F98">
      <w:start w:val="1"/>
      <w:numFmt w:val="bullet"/>
      <w:lvlText w:val="•"/>
      <w:lvlJc w:val="left"/>
      <w:pPr>
        <w:tabs>
          <w:tab w:val="num" w:pos="1080"/>
        </w:tabs>
        <w:ind w:left="1080" w:hanging="360"/>
      </w:pPr>
      <w:rPr>
        <w:rFonts w:ascii="Arial" w:hAnsi="Arial" w:hint="default"/>
      </w:rPr>
    </w:lvl>
    <w:lvl w:ilvl="1" w:tplc="F8A0DF42">
      <w:start w:val="1"/>
      <w:numFmt w:val="bullet"/>
      <w:lvlText w:val="•"/>
      <w:lvlJc w:val="left"/>
      <w:pPr>
        <w:tabs>
          <w:tab w:val="num" w:pos="1800"/>
        </w:tabs>
        <w:ind w:left="1800" w:hanging="360"/>
      </w:pPr>
      <w:rPr>
        <w:rFonts w:ascii="Arial" w:hAnsi="Arial" w:hint="default"/>
      </w:rPr>
    </w:lvl>
    <w:lvl w:ilvl="2" w:tplc="A0CC3B50" w:tentative="1">
      <w:start w:val="1"/>
      <w:numFmt w:val="bullet"/>
      <w:lvlText w:val="•"/>
      <w:lvlJc w:val="left"/>
      <w:pPr>
        <w:tabs>
          <w:tab w:val="num" w:pos="2520"/>
        </w:tabs>
        <w:ind w:left="2520" w:hanging="360"/>
      </w:pPr>
      <w:rPr>
        <w:rFonts w:ascii="Arial" w:hAnsi="Arial" w:hint="default"/>
      </w:rPr>
    </w:lvl>
    <w:lvl w:ilvl="3" w:tplc="EC02B4EC" w:tentative="1">
      <w:start w:val="1"/>
      <w:numFmt w:val="bullet"/>
      <w:lvlText w:val="•"/>
      <w:lvlJc w:val="left"/>
      <w:pPr>
        <w:tabs>
          <w:tab w:val="num" w:pos="3240"/>
        </w:tabs>
        <w:ind w:left="3240" w:hanging="360"/>
      </w:pPr>
      <w:rPr>
        <w:rFonts w:ascii="Arial" w:hAnsi="Arial" w:hint="default"/>
      </w:rPr>
    </w:lvl>
    <w:lvl w:ilvl="4" w:tplc="68E0C342" w:tentative="1">
      <w:start w:val="1"/>
      <w:numFmt w:val="bullet"/>
      <w:lvlText w:val="•"/>
      <w:lvlJc w:val="left"/>
      <w:pPr>
        <w:tabs>
          <w:tab w:val="num" w:pos="3960"/>
        </w:tabs>
        <w:ind w:left="3960" w:hanging="360"/>
      </w:pPr>
      <w:rPr>
        <w:rFonts w:ascii="Arial" w:hAnsi="Arial" w:hint="default"/>
      </w:rPr>
    </w:lvl>
    <w:lvl w:ilvl="5" w:tplc="52A4B212" w:tentative="1">
      <w:start w:val="1"/>
      <w:numFmt w:val="bullet"/>
      <w:lvlText w:val="•"/>
      <w:lvlJc w:val="left"/>
      <w:pPr>
        <w:tabs>
          <w:tab w:val="num" w:pos="4680"/>
        </w:tabs>
        <w:ind w:left="4680" w:hanging="360"/>
      </w:pPr>
      <w:rPr>
        <w:rFonts w:ascii="Arial" w:hAnsi="Arial" w:hint="default"/>
      </w:rPr>
    </w:lvl>
    <w:lvl w:ilvl="6" w:tplc="C85020E0" w:tentative="1">
      <w:start w:val="1"/>
      <w:numFmt w:val="bullet"/>
      <w:lvlText w:val="•"/>
      <w:lvlJc w:val="left"/>
      <w:pPr>
        <w:tabs>
          <w:tab w:val="num" w:pos="5400"/>
        </w:tabs>
        <w:ind w:left="5400" w:hanging="360"/>
      </w:pPr>
      <w:rPr>
        <w:rFonts w:ascii="Arial" w:hAnsi="Arial" w:hint="default"/>
      </w:rPr>
    </w:lvl>
    <w:lvl w:ilvl="7" w:tplc="7758CD26" w:tentative="1">
      <w:start w:val="1"/>
      <w:numFmt w:val="bullet"/>
      <w:lvlText w:val="•"/>
      <w:lvlJc w:val="left"/>
      <w:pPr>
        <w:tabs>
          <w:tab w:val="num" w:pos="6120"/>
        </w:tabs>
        <w:ind w:left="6120" w:hanging="360"/>
      </w:pPr>
      <w:rPr>
        <w:rFonts w:ascii="Arial" w:hAnsi="Arial" w:hint="default"/>
      </w:rPr>
    </w:lvl>
    <w:lvl w:ilvl="8" w:tplc="DD8CBC94"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288E1B7D"/>
    <w:multiLevelType w:val="hybridMultilevel"/>
    <w:tmpl w:val="85EC4D68"/>
    <w:lvl w:ilvl="0" w:tplc="14F67CFE">
      <w:start w:val="1"/>
      <w:numFmt w:val="bullet"/>
      <w:lvlText w:val="•"/>
      <w:lvlJc w:val="left"/>
      <w:pPr>
        <w:tabs>
          <w:tab w:val="num" w:pos="1080"/>
        </w:tabs>
        <w:ind w:left="1080" w:hanging="360"/>
      </w:pPr>
      <w:rPr>
        <w:rFonts w:ascii="Arial" w:hAnsi="Arial" w:hint="default"/>
      </w:rPr>
    </w:lvl>
    <w:lvl w:ilvl="1" w:tplc="7DDA74D2" w:tentative="1">
      <w:start w:val="1"/>
      <w:numFmt w:val="bullet"/>
      <w:lvlText w:val="•"/>
      <w:lvlJc w:val="left"/>
      <w:pPr>
        <w:tabs>
          <w:tab w:val="num" w:pos="1800"/>
        </w:tabs>
        <w:ind w:left="1800" w:hanging="360"/>
      </w:pPr>
      <w:rPr>
        <w:rFonts w:ascii="Arial" w:hAnsi="Arial" w:hint="default"/>
      </w:rPr>
    </w:lvl>
    <w:lvl w:ilvl="2" w:tplc="F82689AC" w:tentative="1">
      <w:start w:val="1"/>
      <w:numFmt w:val="bullet"/>
      <w:lvlText w:val="•"/>
      <w:lvlJc w:val="left"/>
      <w:pPr>
        <w:tabs>
          <w:tab w:val="num" w:pos="2520"/>
        </w:tabs>
        <w:ind w:left="2520" w:hanging="360"/>
      </w:pPr>
      <w:rPr>
        <w:rFonts w:ascii="Arial" w:hAnsi="Arial" w:hint="default"/>
      </w:rPr>
    </w:lvl>
    <w:lvl w:ilvl="3" w:tplc="36D4F142" w:tentative="1">
      <w:start w:val="1"/>
      <w:numFmt w:val="bullet"/>
      <w:lvlText w:val="•"/>
      <w:lvlJc w:val="left"/>
      <w:pPr>
        <w:tabs>
          <w:tab w:val="num" w:pos="3240"/>
        </w:tabs>
        <w:ind w:left="3240" w:hanging="360"/>
      </w:pPr>
      <w:rPr>
        <w:rFonts w:ascii="Arial" w:hAnsi="Arial" w:hint="default"/>
      </w:rPr>
    </w:lvl>
    <w:lvl w:ilvl="4" w:tplc="FCDE5D58" w:tentative="1">
      <w:start w:val="1"/>
      <w:numFmt w:val="bullet"/>
      <w:lvlText w:val="•"/>
      <w:lvlJc w:val="left"/>
      <w:pPr>
        <w:tabs>
          <w:tab w:val="num" w:pos="3960"/>
        </w:tabs>
        <w:ind w:left="3960" w:hanging="360"/>
      </w:pPr>
      <w:rPr>
        <w:rFonts w:ascii="Arial" w:hAnsi="Arial" w:hint="default"/>
      </w:rPr>
    </w:lvl>
    <w:lvl w:ilvl="5" w:tplc="696A936A" w:tentative="1">
      <w:start w:val="1"/>
      <w:numFmt w:val="bullet"/>
      <w:lvlText w:val="•"/>
      <w:lvlJc w:val="left"/>
      <w:pPr>
        <w:tabs>
          <w:tab w:val="num" w:pos="4680"/>
        </w:tabs>
        <w:ind w:left="4680" w:hanging="360"/>
      </w:pPr>
      <w:rPr>
        <w:rFonts w:ascii="Arial" w:hAnsi="Arial" w:hint="default"/>
      </w:rPr>
    </w:lvl>
    <w:lvl w:ilvl="6" w:tplc="DBA04A2E" w:tentative="1">
      <w:start w:val="1"/>
      <w:numFmt w:val="bullet"/>
      <w:lvlText w:val="•"/>
      <w:lvlJc w:val="left"/>
      <w:pPr>
        <w:tabs>
          <w:tab w:val="num" w:pos="5400"/>
        </w:tabs>
        <w:ind w:left="5400" w:hanging="360"/>
      </w:pPr>
      <w:rPr>
        <w:rFonts w:ascii="Arial" w:hAnsi="Arial" w:hint="default"/>
      </w:rPr>
    </w:lvl>
    <w:lvl w:ilvl="7" w:tplc="339AF3CE" w:tentative="1">
      <w:start w:val="1"/>
      <w:numFmt w:val="bullet"/>
      <w:lvlText w:val="•"/>
      <w:lvlJc w:val="left"/>
      <w:pPr>
        <w:tabs>
          <w:tab w:val="num" w:pos="6120"/>
        </w:tabs>
        <w:ind w:left="6120" w:hanging="360"/>
      </w:pPr>
      <w:rPr>
        <w:rFonts w:ascii="Arial" w:hAnsi="Arial" w:hint="default"/>
      </w:rPr>
    </w:lvl>
    <w:lvl w:ilvl="8" w:tplc="EFAAF2F8"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2E5771EC"/>
    <w:multiLevelType w:val="hybridMultilevel"/>
    <w:tmpl w:val="54C0C7D8"/>
    <w:lvl w:ilvl="0" w:tplc="E24E8876">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F3A7C"/>
    <w:multiLevelType w:val="hybridMultilevel"/>
    <w:tmpl w:val="DD1AA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2C5680"/>
    <w:multiLevelType w:val="hybridMultilevel"/>
    <w:tmpl w:val="51AC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D0CA0"/>
    <w:multiLevelType w:val="hybridMultilevel"/>
    <w:tmpl w:val="3E943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B44ED"/>
    <w:multiLevelType w:val="hybridMultilevel"/>
    <w:tmpl w:val="086C5F08"/>
    <w:lvl w:ilvl="0" w:tplc="35EE43BE">
      <w:start w:val="1"/>
      <w:numFmt w:val="bullet"/>
      <w:lvlText w:val="•"/>
      <w:lvlJc w:val="left"/>
      <w:pPr>
        <w:tabs>
          <w:tab w:val="num" w:pos="720"/>
        </w:tabs>
        <w:ind w:left="720" w:hanging="360"/>
      </w:pPr>
      <w:rPr>
        <w:rFonts w:ascii="Arial" w:hAnsi="Arial" w:hint="default"/>
      </w:rPr>
    </w:lvl>
    <w:lvl w:ilvl="1" w:tplc="2AAA0028" w:tentative="1">
      <w:start w:val="1"/>
      <w:numFmt w:val="bullet"/>
      <w:lvlText w:val="•"/>
      <w:lvlJc w:val="left"/>
      <w:pPr>
        <w:tabs>
          <w:tab w:val="num" w:pos="1440"/>
        </w:tabs>
        <w:ind w:left="1440" w:hanging="360"/>
      </w:pPr>
      <w:rPr>
        <w:rFonts w:ascii="Arial" w:hAnsi="Arial" w:hint="default"/>
      </w:rPr>
    </w:lvl>
    <w:lvl w:ilvl="2" w:tplc="5FAEEEAE" w:tentative="1">
      <w:start w:val="1"/>
      <w:numFmt w:val="bullet"/>
      <w:lvlText w:val="•"/>
      <w:lvlJc w:val="left"/>
      <w:pPr>
        <w:tabs>
          <w:tab w:val="num" w:pos="2160"/>
        </w:tabs>
        <w:ind w:left="2160" w:hanging="360"/>
      </w:pPr>
      <w:rPr>
        <w:rFonts w:ascii="Arial" w:hAnsi="Arial" w:hint="default"/>
      </w:rPr>
    </w:lvl>
    <w:lvl w:ilvl="3" w:tplc="1420575A" w:tentative="1">
      <w:start w:val="1"/>
      <w:numFmt w:val="bullet"/>
      <w:lvlText w:val="•"/>
      <w:lvlJc w:val="left"/>
      <w:pPr>
        <w:tabs>
          <w:tab w:val="num" w:pos="2880"/>
        </w:tabs>
        <w:ind w:left="2880" w:hanging="360"/>
      </w:pPr>
      <w:rPr>
        <w:rFonts w:ascii="Arial" w:hAnsi="Arial" w:hint="default"/>
      </w:rPr>
    </w:lvl>
    <w:lvl w:ilvl="4" w:tplc="B2669C8E" w:tentative="1">
      <w:start w:val="1"/>
      <w:numFmt w:val="bullet"/>
      <w:lvlText w:val="•"/>
      <w:lvlJc w:val="left"/>
      <w:pPr>
        <w:tabs>
          <w:tab w:val="num" w:pos="3600"/>
        </w:tabs>
        <w:ind w:left="3600" w:hanging="360"/>
      </w:pPr>
      <w:rPr>
        <w:rFonts w:ascii="Arial" w:hAnsi="Arial" w:hint="default"/>
      </w:rPr>
    </w:lvl>
    <w:lvl w:ilvl="5" w:tplc="766A4042" w:tentative="1">
      <w:start w:val="1"/>
      <w:numFmt w:val="bullet"/>
      <w:lvlText w:val="•"/>
      <w:lvlJc w:val="left"/>
      <w:pPr>
        <w:tabs>
          <w:tab w:val="num" w:pos="4320"/>
        </w:tabs>
        <w:ind w:left="4320" w:hanging="360"/>
      </w:pPr>
      <w:rPr>
        <w:rFonts w:ascii="Arial" w:hAnsi="Arial" w:hint="default"/>
      </w:rPr>
    </w:lvl>
    <w:lvl w:ilvl="6" w:tplc="737A7232" w:tentative="1">
      <w:start w:val="1"/>
      <w:numFmt w:val="bullet"/>
      <w:lvlText w:val="•"/>
      <w:lvlJc w:val="left"/>
      <w:pPr>
        <w:tabs>
          <w:tab w:val="num" w:pos="5040"/>
        </w:tabs>
        <w:ind w:left="5040" w:hanging="360"/>
      </w:pPr>
      <w:rPr>
        <w:rFonts w:ascii="Arial" w:hAnsi="Arial" w:hint="default"/>
      </w:rPr>
    </w:lvl>
    <w:lvl w:ilvl="7" w:tplc="46266BE2" w:tentative="1">
      <w:start w:val="1"/>
      <w:numFmt w:val="bullet"/>
      <w:lvlText w:val="•"/>
      <w:lvlJc w:val="left"/>
      <w:pPr>
        <w:tabs>
          <w:tab w:val="num" w:pos="5760"/>
        </w:tabs>
        <w:ind w:left="5760" w:hanging="360"/>
      </w:pPr>
      <w:rPr>
        <w:rFonts w:ascii="Arial" w:hAnsi="Arial" w:hint="default"/>
      </w:rPr>
    </w:lvl>
    <w:lvl w:ilvl="8" w:tplc="2F9AAC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CA45C6"/>
    <w:multiLevelType w:val="hybridMultilevel"/>
    <w:tmpl w:val="E182E1EE"/>
    <w:lvl w:ilvl="0" w:tplc="1A3A6CD0">
      <w:start w:val="1"/>
      <w:numFmt w:val="bullet"/>
      <w:lvlText w:val="•"/>
      <w:lvlJc w:val="left"/>
      <w:pPr>
        <w:tabs>
          <w:tab w:val="num" w:pos="1080"/>
        </w:tabs>
        <w:ind w:left="1080" w:hanging="360"/>
      </w:pPr>
      <w:rPr>
        <w:rFonts w:ascii="Arial" w:hAnsi="Arial" w:hint="default"/>
      </w:rPr>
    </w:lvl>
    <w:lvl w:ilvl="1" w:tplc="E79C0BA4">
      <w:start w:val="1"/>
      <w:numFmt w:val="bullet"/>
      <w:lvlText w:val="•"/>
      <w:lvlJc w:val="left"/>
      <w:pPr>
        <w:tabs>
          <w:tab w:val="num" w:pos="1800"/>
        </w:tabs>
        <w:ind w:left="1800" w:hanging="360"/>
      </w:pPr>
      <w:rPr>
        <w:rFonts w:ascii="Arial" w:hAnsi="Arial" w:hint="default"/>
      </w:rPr>
    </w:lvl>
    <w:lvl w:ilvl="2" w:tplc="F5FECA20" w:tentative="1">
      <w:start w:val="1"/>
      <w:numFmt w:val="bullet"/>
      <w:lvlText w:val="•"/>
      <w:lvlJc w:val="left"/>
      <w:pPr>
        <w:tabs>
          <w:tab w:val="num" w:pos="2520"/>
        </w:tabs>
        <w:ind w:left="2520" w:hanging="360"/>
      </w:pPr>
      <w:rPr>
        <w:rFonts w:ascii="Arial" w:hAnsi="Arial" w:hint="default"/>
      </w:rPr>
    </w:lvl>
    <w:lvl w:ilvl="3" w:tplc="BBD8E34E" w:tentative="1">
      <w:start w:val="1"/>
      <w:numFmt w:val="bullet"/>
      <w:lvlText w:val="•"/>
      <w:lvlJc w:val="left"/>
      <w:pPr>
        <w:tabs>
          <w:tab w:val="num" w:pos="3240"/>
        </w:tabs>
        <w:ind w:left="3240" w:hanging="360"/>
      </w:pPr>
      <w:rPr>
        <w:rFonts w:ascii="Arial" w:hAnsi="Arial" w:hint="default"/>
      </w:rPr>
    </w:lvl>
    <w:lvl w:ilvl="4" w:tplc="A6EE8D88" w:tentative="1">
      <w:start w:val="1"/>
      <w:numFmt w:val="bullet"/>
      <w:lvlText w:val="•"/>
      <w:lvlJc w:val="left"/>
      <w:pPr>
        <w:tabs>
          <w:tab w:val="num" w:pos="3960"/>
        </w:tabs>
        <w:ind w:left="3960" w:hanging="360"/>
      </w:pPr>
      <w:rPr>
        <w:rFonts w:ascii="Arial" w:hAnsi="Arial" w:hint="default"/>
      </w:rPr>
    </w:lvl>
    <w:lvl w:ilvl="5" w:tplc="0D06EC7A" w:tentative="1">
      <w:start w:val="1"/>
      <w:numFmt w:val="bullet"/>
      <w:lvlText w:val="•"/>
      <w:lvlJc w:val="left"/>
      <w:pPr>
        <w:tabs>
          <w:tab w:val="num" w:pos="4680"/>
        </w:tabs>
        <w:ind w:left="4680" w:hanging="360"/>
      </w:pPr>
      <w:rPr>
        <w:rFonts w:ascii="Arial" w:hAnsi="Arial" w:hint="default"/>
      </w:rPr>
    </w:lvl>
    <w:lvl w:ilvl="6" w:tplc="A64E6A96" w:tentative="1">
      <w:start w:val="1"/>
      <w:numFmt w:val="bullet"/>
      <w:lvlText w:val="•"/>
      <w:lvlJc w:val="left"/>
      <w:pPr>
        <w:tabs>
          <w:tab w:val="num" w:pos="5400"/>
        </w:tabs>
        <w:ind w:left="5400" w:hanging="360"/>
      </w:pPr>
      <w:rPr>
        <w:rFonts w:ascii="Arial" w:hAnsi="Arial" w:hint="default"/>
      </w:rPr>
    </w:lvl>
    <w:lvl w:ilvl="7" w:tplc="6C34855C" w:tentative="1">
      <w:start w:val="1"/>
      <w:numFmt w:val="bullet"/>
      <w:lvlText w:val="•"/>
      <w:lvlJc w:val="left"/>
      <w:pPr>
        <w:tabs>
          <w:tab w:val="num" w:pos="6120"/>
        </w:tabs>
        <w:ind w:left="6120" w:hanging="360"/>
      </w:pPr>
      <w:rPr>
        <w:rFonts w:ascii="Arial" w:hAnsi="Arial" w:hint="default"/>
      </w:rPr>
    </w:lvl>
    <w:lvl w:ilvl="8" w:tplc="801E79D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53D14099"/>
    <w:multiLevelType w:val="hybridMultilevel"/>
    <w:tmpl w:val="FADE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37E75"/>
    <w:multiLevelType w:val="hybridMultilevel"/>
    <w:tmpl w:val="D0783384"/>
    <w:lvl w:ilvl="0" w:tplc="A7362DF0">
      <w:start w:val="1"/>
      <w:numFmt w:val="decimal"/>
      <w:lvlText w:val="%1."/>
      <w:lvlJc w:val="left"/>
      <w:pPr>
        <w:ind w:left="820" w:hanging="360"/>
      </w:pPr>
      <w:rPr>
        <w:rFonts w:ascii="Roboto" w:eastAsia="Calibri" w:hAnsi="Roboto" w:cs="Calibri" w:hint="default"/>
        <w:w w:val="100"/>
        <w:sz w:val="22"/>
        <w:szCs w:val="22"/>
        <w:lang w:val="en-US" w:eastAsia="en-US" w:bidi="en-US"/>
      </w:rPr>
    </w:lvl>
    <w:lvl w:ilvl="1" w:tplc="C03C346A">
      <w:numFmt w:val="bullet"/>
      <w:lvlText w:val=""/>
      <w:lvlJc w:val="left"/>
      <w:pPr>
        <w:ind w:left="1180" w:hanging="360"/>
      </w:pPr>
      <w:rPr>
        <w:rFonts w:ascii="Symbol" w:eastAsia="Symbol" w:hAnsi="Symbol" w:cs="Symbol" w:hint="default"/>
        <w:w w:val="100"/>
        <w:sz w:val="22"/>
        <w:szCs w:val="22"/>
        <w:lang w:val="en-US" w:eastAsia="en-US" w:bidi="en-US"/>
      </w:rPr>
    </w:lvl>
    <w:lvl w:ilvl="2" w:tplc="3C0611DC">
      <w:numFmt w:val="bullet"/>
      <w:lvlText w:val="•"/>
      <w:lvlJc w:val="left"/>
      <w:pPr>
        <w:ind w:left="2113" w:hanging="360"/>
      </w:pPr>
      <w:rPr>
        <w:rFonts w:hint="default"/>
        <w:lang w:val="en-US" w:eastAsia="en-US" w:bidi="en-US"/>
      </w:rPr>
    </w:lvl>
    <w:lvl w:ilvl="3" w:tplc="832E186A">
      <w:numFmt w:val="bullet"/>
      <w:lvlText w:val="•"/>
      <w:lvlJc w:val="left"/>
      <w:pPr>
        <w:ind w:left="3046" w:hanging="360"/>
      </w:pPr>
      <w:rPr>
        <w:rFonts w:hint="default"/>
        <w:lang w:val="en-US" w:eastAsia="en-US" w:bidi="en-US"/>
      </w:rPr>
    </w:lvl>
    <w:lvl w:ilvl="4" w:tplc="DF18180E">
      <w:numFmt w:val="bullet"/>
      <w:lvlText w:val="•"/>
      <w:lvlJc w:val="left"/>
      <w:pPr>
        <w:ind w:left="3980" w:hanging="360"/>
      </w:pPr>
      <w:rPr>
        <w:rFonts w:hint="default"/>
        <w:lang w:val="en-US" w:eastAsia="en-US" w:bidi="en-US"/>
      </w:rPr>
    </w:lvl>
    <w:lvl w:ilvl="5" w:tplc="1D406CE0">
      <w:numFmt w:val="bullet"/>
      <w:lvlText w:val="•"/>
      <w:lvlJc w:val="left"/>
      <w:pPr>
        <w:ind w:left="4913" w:hanging="360"/>
      </w:pPr>
      <w:rPr>
        <w:rFonts w:hint="default"/>
        <w:lang w:val="en-US" w:eastAsia="en-US" w:bidi="en-US"/>
      </w:rPr>
    </w:lvl>
    <w:lvl w:ilvl="6" w:tplc="482ADB14">
      <w:numFmt w:val="bullet"/>
      <w:lvlText w:val="•"/>
      <w:lvlJc w:val="left"/>
      <w:pPr>
        <w:ind w:left="5846" w:hanging="360"/>
      </w:pPr>
      <w:rPr>
        <w:rFonts w:hint="default"/>
        <w:lang w:val="en-US" w:eastAsia="en-US" w:bidi="en-US"/>
      </w:rPr>
    </w:lvl>
    <w:lvl w:ilvl="7" w:tplc="279A9D0A">
      <w:numFmt w:val="bullet"/>
      <w:lvlText w:val="•"/>
      <w:lvlJc w:val="left"/>
      <w:pPr>
        <w:ind w:left="6780" w:hanging="360"/>
      </w:pPr>
      <w:rPr>
        <w:rFonts w:hint="default"/>
        <w:lang w:val="en-US" w:eastAsia="en-US" w:bidi="en-US"/>
      </w:rPr>
    </w:lvl>
    <w:lvl w:ilvl="8" w:tplc="EE5E1C1A">
      <w:numFmt w:val="bullet"/>
      <w:lvlText w:val="•"/>
      <w:lvlJc w:val="left"/>
      <w:pPr>
        <w:ind w:left="7713" w:hanging="360"/>
      </w:pPr>
      <w:rPr>
        <w:rFonts w:hint="default"/>
        <w:lang w:val="en-US" w:eastAsia="en-US" w:bidi="en-US"/>
      </w:rPr>
    </w:lvl>
  </w:abstractNum>
  <w:abstractNum w:abstractNumId="23" w15:restartNumberingAfterBreak="0">
    <w:nsid w:val="62634727"/>
    <w:multiLevelType w:val="hybridMultilevel"/>
    <w:tmpl w:val="D3CCE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60D25"/>
    <w:multiLevelType w:val="hybridMultilevel"/>
    <w:tmpl w:val="F09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E6545"/>
    <w:multiLevelType w:val="hybridMultilevel"/>
    <w:tmpl w:val="B5762628"/>
    <w:lvl w:ilvl="0" w:tplc="5C709F9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82696"/>
    <w:multiLevelType w:val="hybridMultilevel"/>
    <w:tmpl w:val="E98C237E"/>
    <w:lvl w:ilvl="0" w:tplc="E24E8876">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C03C346A">
      <w:numFmt w:val="bullet"/>
      <w:lvlText w:val=""/>
      <w:lvlJc w:val="left"/>
      <w:pPr>
        <w:ind w:left="1180" w:hanging="360"/>
      </w:pPr>
      <w:rPr>
        <w:rFonts w:ascii="Symbol" w:eastAsia="Symbol" w:hAnsi="Symbol" w:cs="Symbol" w:hint="default"/>
        <w:w w:val="100"/>
        <w:sz w:val="22"/>
        <w:szCs w:val="22"/>
        <w:lang w:val="en-US" w:eastAsia="en-US" w:bidi="en-US"/>
      </w:rPr>
    </w:lvl>
    <w:lvl w:ilvl="2" w:tplc="3C0611DC">
      <w:numFmt w:val="bullet"/>
      <w:lvlText w:val="•"/>
      <w:lvlJc w:val="left"/>
      <w:pPr>
        <w:ind w:left="2113" w:hanging="360"/>
      </w:pPr>
      <w:rPr>
        <w:rFonts w:hint="default"/>
        <w:lang w:val="en-US" w:eastAsia="en-US" w:bidi="en-US"/>
      </w:rPr>
    </w:lvl>
    <w:lvl w:ilvl="3" w:tplc="832E186A">
      <w:numFmt w:val="bullet"/>
      <w:lvlText w:val="•"/>
      <w:lvlJc w:val="left"/>
      <w:pPr>
        <w:ind w:left="3046" w:hanging="360"/>
      </w:pPr>
      <w:rPr>
        <w:rFonts w:hint="default"/>
        <w:lang w:val="en-US" w:eastAsia="en-US" w:bidi="en-US"/>
      </w:rPr>
    </w:lvl>
    <w:lvl w:ilvl="4" w:tplc="DF18180E">
      <w:numFmt w:val="bullet"/>
      <w:lvlText w:val="•"/>
      <w:lvlJc w:val="left"/>
      <w:pPr>
        <w:ind w:left="3980" w:hanging="360"/>
      </w:pPr>
      <w:rPr>
        <w:rFonts w:hint="default"/>
        <w:lang w:val="en-US" w:eastAsia="en-US" w:bidi="en-US"/>
      </w:rPr>
    </w:lvl>
    <w:lvl w:ilvl="5" w:tplc="1D406CE0">
      <w:numFmt w:val="bullet"/>
      <w:lvlText w:val="•"/>
      <w:lvlJc w:val="left"/>
      <w:pPr>
        <w:ind w:left="4913" w:hanging="360"/>
      </w:pPr>
      <w:rPr>
        <w:rFonts w:hint="default"/>
        <w:lang w:val="en-US" w:eastAsia="en-US" w:bidi="en-US"/>
      </w:rPr>
    </w:lvl>
    <w:lvl w:ilvl="6" w:tplc="482ADB14">
      <w:numFmt w:val="bullet"/>
      <w:lvlText w:val="•"/>
      <w:lvlJc w:val="left"/>
      <w:pPr>
        <w:ind w:left="5846" w:hanging="360"/>
      </w:pPr>
      <w:rPr>
        <w:rFonts w:hint="default"/>
        <w:lang w:val="en-US" w:eastAsia="en-US" w:bidi="en-US"/>
      </w:rPr>
    </w:lvl>
    <w:lvl w:ilvl="7" w:tplc="279A9D0A">
      <w:numFmt w:val="bullet"/>
      <w:lvlText w:val="•"/>
      <w:lvlJc w:val="left"/>
      <w:pPr>
        <w:ind w:left="6780" w:hanging="360"/>
      </w:pPr>
      <w:rPr>
        <w:rFonts w:hint="default"/>
        <w:lang w:val="en-US" w:eastAsia="en-US" w:bidi="en-US"/>
      </w:rPr>
    </w:lvl>
    <w:lvl w:ilvl="8" w:tplc="EE5E1C1A">
      <w:numFmt w:val="bullet"/>
      <w:lvlText w:val="•"/>
      <w:lvlJc w:val="left"/>
      <w:pPr>
        <w:ind w:left="7713" w:hanging="360"/>
      </w:pPr>
      <w:rPr>
        <w:rFonts w:hint="default"/>
        <w:lang w:val="en-US" w:eastAsia="en-US" w:bidi="en-US"/>
      </w:rPr>
    </w:lvl>
  </w:abstractNum>
  <w:abstractNum w:abstractNumId="27" w15:restartNumberingAfterBreak="0">
    <w:nsid w:val="770711FE"/>
    <w:multiLevelType w:val="multilevel"/>
    <w:tmpl w:val="BC10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F45FEE"/>
    <w:multiLevelType w:val="hybridMultilevel"/>
    <w:tmpl w:val="FA7E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6"/>
  </w:num>
  <w:num w:numId="4">
    <w:abstractNumId w:val="12"/>
  </w:num>
  <w:num w:numId="5">
    <w:abstractNumId w:val="22"/>
  </w:num>
  <w:num w:numId="6">
    <w:abstractNumId w:val="13"/>
  </w:num>
  <w:num w:numId="7">
    <w:abstractNumId w:val="19"/>
  </w:num>
  <w:num w:numId="8">
    <w:abstractNumId w:val="20"/>
  </w:num>
  <w:num w:numId="9">
    <w:abstractNumId w:val="14"/>
  </w:num>
  <w:num w:numId="10">
    <w:abstractNumId w:val="10"/>
  </w:num>
  <w:num w:numId="11">
    <w:abstractNumId w:val="15"/>
  </w:num>
  <w:num w:numId="12">
    <w:abstractNumId w:val="1"/>
  </w:num>
  <w:num w:numId="13">
    <w:abstractNumId w:val="2"/>
  </w:num>
  <w:num w:numId="14">
    <w:abstractNumId w:val="17"/>
  </w:num>
  <w:num w:numId="15">
    <w:abstractNumId w:val="28"/>
  </w:num>
  <w:num w:numId="16">
    <w:abstractNumId w:val="3"/>
  </w:num>
  <w:num w:numId="17">
    <w:abstractNumId w:val="18"/>
  </w:num>
  <w:num w:numId="18">
    <w:abstractNumId w:val="9"/>
  </w:num>
  <w:num w:numId="19">
    <w:abstractNumId w:val="11"/>
  </w:num>
  <w:num w:numId="20">
    <w:abstractNumId w:val="21"/>
  </w:num>
  <w:num w:numId="21">
    <w:abstractNumId w:val="27"/>
  </w:num>
  <w:num w:numId="22">
    <w:abstractNumId w:val="23"/>
  </w:num>
  <w:num w:numId="23">
    <w:abstractNumId w:val="5"/>
  </w:num>
  <w:num w:numId="24">
    <w:abstractNumId w:val="6"/>
  </w:num>
  <w:num w:numId="25">
    <w:abstractNumId w:val="25"/>
  </w:num>
  <w:num w:numId="26">
    <w:abstractNumId w:val="16"/>
  </w:num>
  <w:num w:numId="27">
    <w:abstractNumId w:val="7"/>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1"/>
    <w:rsid w:val="00002E7F"/>
    <w:rsid w:val="00005F84"/>
    <w:rsid w:val="00035F70"/>
    <w:rsid w:val="00036B15"/>
    <w:rsid w:val="00037F9E"/>
    <w:rsid w:val="0004068B"/>
    <w:rsid w:val="000727AD"/>
    <w:rsid w:val="00073D4A"/>
    <w:rsid w:val="0009256F"/>
    <w:rsid w:val="00093A5A"/>
    <w:rsid w:val="00094DD9"/>
    <w:rsid w:val="000D4FF6"/>
    <w:rsid w:val="000E0837"/>
    <w:rsid w:val="000F7379"/>
    <w:rsid w:val="0011188C"/>
    <w:rsid w:val="001138CD"/>
    <w:rsid w:val="00115237"/>
    <w:rsid w:val="001273D9"/>
    <w:rsid w:val="0012743F"/>
    <w:rsid w:val="00135235"/>
    <w:rsid w:val="00137445"/>
    <w:rsid w:val="00140DED"/>
    <w:rsid w:val="00154B70"/>
    <w:rsid w:val="00161341"/>
    <w:rsid w:val="00177794"/>
    <w:rsid w:val="00181304"/>
    <w:rsid w:val="001A63E6"/>
    <w:rsid w:val="001C21F6"/>
    <w:rsid w:val="001D2E4D"/>
    <w:rsid w:val="001D4CE2"/>
    <w:rsid w:val="001E1DDD"/>
    <w:rsid w:val="001E452B"/>
    <w:rsid w:val="001F2540"/>
    <w:rsid w:val="001F3320"/>
    <w:rsid w:val="002165A5"/>
    <w:rsid w:val="0022687B"/>
    <w:rsid w:val="00237D62"/>
    <w:rsid w:val="00261856"/>
    <w:rsid w:val="00294ED8"/>
    <w:rsid w:val="002A00AD"/>
    <w:rsid w:val="002A0D15"/>
    <w:rsid w:val="002A1D77"/>
    <w:rsid w:val="002B7600"/>
    <w:rsid w:val="002C4CAD"/>
    <w:rsid w:val="002E70F5"/>
    <w:rsid w:val="002F3AEE"/>
    <w:rsid w:val="003224D1"/>
    <w:rsid w:val="00327EDC"/>
    <w:rsid w:val="00332237"/>
    <w:rsid w:val="00347DCD"/>
    <w:rsid w:val="0035114D"/>
    <w:rsid w:val="003529AB"/>
    <w:rsid w:val="00375895"/>
    <w:rsid w:val="003831C8"/>
    <w:rsid w:val="003A5396"/>
    <w:rsid w:val="003B1D0C"/>
    <w:rsid w:val="003B7EED"/>
    <w:rsid w:val="003D7FBD"/>
    <w:rsid w:val="003E6C56"/>
    <w:rsid w:val="003E75DA"/>
    <w:rsid w:val="003F7AFF"/>
    <w:rsid w:val="00401B7D"/>
    <w:rsid w:val="00426BB9"/>
    <w:rsid w:val="0043228C"/>
    <w:rsid w:val="0045142C"/>
    <w:rsid w:val="00457B2E"/>
    <w:rsid w:val="00474633"/>
    <w:rsid w:val="00491EDD"/>
    <w:rsid w:val="004937F1"/>
    <w:rsid w:val="00497130"/>
    <w:rsid w:val="004D19C4"/>
    <w:rsid w:val="004E052D"/>
    <w:rsid w:val="004E5AC5"/>
    <w:rsid w:val="004E6A9C"/>
    <w:rsid w:val="004F66D5"/>
    <w:rsid w:val="005126E4"/>
    <w:rsid w:val="00517223"/>
    <w:rsid w:val="00533A7E"/>
    <w:rsid w:val="00564AF0"/>
    <w:rsid w:val="005743C0"/>
    <w:rsid w:val="00583CF5"/>
    <w:rsid w:val="005852C1"/>
    <w:rsid w:val="00586E2A"/>
    <w:rsid w:val="005A4B4B"/>
    <w:rsid w:val="005B4B63"/>
    <w:rsid w:val="005B5C4A"/>
    <w:rsid w:val="005C7CA8"/>
    <w:rsid w:val="005E505A"/>
    <w:rsid w:val="00603294"/>
    <w:rsid w:val="0060688B"/>
    <w:rsid w:val="006110FE"/>
    <w:rsid w:val="00621351"/>
    <w:rsid w:val="00637153"/>
    <w:rsid w:val="006373BE"/>
    <w:rsid w:val="00654424"/>
    <w:rsid w:val="006667E3"/>
    <w:rsid w:val="006743CB"/>
    <w:rsid w:val="00675C22"/>
    <w:rsid w:val="006772A4"/>
    <w:rsid w:val="00687C0C"/>
    <w:rsid w:val="00687DBE"/>
    <w:rsid w:val="0069675F"/>
    <w:rsid w:val="006B3C45"/>
    <w:rsid w:val="006D20AA"/>
    <w:rsid w:val="006D5C8D"/>
    <w:rsid w:val="006E3207"/>
    <w:rsid w:val="006F635C"/>
    <w:rsid w:val="007031F9"/>
    <w:rsid w:val="00723304"/>
    <w:rsid w:val="00724833"/>
    <w:rsid w:val="007772C6"/>
    <w:rsid w:val="007808EB"/>
    <w:rsid w:val="007811AA"/>
    <w:rsid w:val="007C6252"/>
    <w:rsid w:val="007E2B0E"/>
    <w:rsid w:val="007E3E35"/>
    <w:rsid w:val="007E4AC1"/>
    <w:rsid w:val="007F7833"/>
    <w:rsid w:val="008022D5"/>
    <w:rsid w:val="00802FB5"/>
    <w:rsid w:val="00806A5C"/>
    <w:rsid w:val="008178EF"/>
    <w:rsid w:val="008247D2"/>
    <w:rsid w:val="00852AB3"/>
    <w:rsid w:val="008606FD"/>
    <w:rsid w:val="008645FB"/>
    <w:rsid w:val="00875B52"/>
    <w:rsid w:val="00881ADE"/>
    <w:rsid w:val="008835E4"/>
    <w:rsid w:val="00895952"/>
    <w:rsid w:val="008A7299"/>
    <w:rsid w:val="008C4D66"/>
    <w:rsid w:val="008E6080"/>
    <w:rsid w:val="008E7252"/>
    <w:rsid w:val="008F2626"/>
    <w:rsid w:val="00902A6D"/>
    <w:rsid w:val="00911738"/>
    <w:rsid w:val="0092747A"/>
    <w:rsid w:val="0095538B"/>
    <w:rsid w:val="009562FF"/>
    <w:rsid w:val="00970779"/>
    <w:rsid w:val="009714B7"/>
    <w:rsid w:val="0098111D"/>
    <w:rsid w:val="009911B4"/>
    <w:rsid w:val="00992A7B"/>
    <w:rsid w:val="009A5293"/>
    <w:rsid w:val="009A78CA"/>
    <w:rsid w:val="009B63D2"/>
    <w:rsid w:val="009C6E0A"/>
    <w:rsid w:val="009D751C"/>
    <w:rsid w:val="009F06D7"/>
    <w:rsid w:val="009F339B"/>
    <w:rsid w:val="00A00F6E"/>
    <w:rsid w:val="00A15E5D"/>
    <w:rsid w:val="00A20C78"/>
    <w:rsid w:val="00A2692E"/>
    <w:rsid w:val="00A4218E"/>
    <w:rsid w:val="00A45A9C"/>
    <w:rsid w:val="00A45E46"/>
    <w:rsid w:val="00A50476"/>
    <w:rsid w:val="00A54E27"/>
    <w:rsid w:val="00A65B9B"/>
    <w:rsid w:val="00A768B2"/>
    <w:rsid w:val="00A779DD"/>
    <w:rsid w:val="00A80320"/>
    <w:rsid w:val="00A83658"/>
    <w:rsid w:val="00A95793"/>
    <w:rsid w:val="00AA1FE3"/>
    <w:rsid w:val="00AB136A"/>
    <w:rsid w:val="00AC4BF2"/>
    <w:rsid w:val="00AC7D97"/>
    <w:rsid w:val="00AD7217"/>
    <w:rsid w:val="00AE1D2A"/>
    <w:rsid w:val="00AF0A4A"/>
    <w:rsid w:val="00AF58C1"/>
    <w:rsid w:val="00B03942"/>
    <w:rsid w:val="00B24052"/>
    <w:rsid w:val="00B32CD3"/>
    <w:rsid w:val="00B43FAC"/>
    <w:rsid w:val="00B45A90"/>
    <w:rsid w:val="00B46A4F"/>
    <w:rsid w:val="00B51609"/>
    <w:rsid w:val="00B56C90"/>
    <w:rsid w:val="00B73BB9"/>
    <w:rsid w:val="00B85F6A"/>
    <w:rsid w:val="00B87E57"/>
    <w:rsid w:val="00BB3DC3"/>
    <w:rsid w:val="00BC3906"/>
    <w:rsid w:val="00BD7D9C"/>
    <w:rsid w:val="00BF39C2"/>
    <w:rsid w:val="00BF6F50"/>
    <w:rsid w:val="00C26775"/>
    <w:rsid w:val="00C426F2"/>
    <w:rsid w:val="00C45B0B"/>
    <w:rsid w:val="00C60443"/>
    <w:rsid w:val="00C65690"/>
    <w:rsid w:val="00CB0332"/>
    <w:rsid w:val="00CD3FBE"/>
    <w:rsid w:val="00CE1142"/>
    <w:rsid w:val="00D00F9D"/>
    <w:rsid w:val="00D1520F"/>
    <w:rsid w:val="00D179D2"/>
    <w:rsid w:val="00D32044"/>
    <w:rsid w:val="00D3550A"/>
    <w:rsid w:val="00D447A2"/>
    <w:rsid w:val="00D72525"/>
    <w:rsid w:val="00D72B23"/>
    <w:rsid w:val="00D73757"/>
    <w:rsid w:val="00D7481B"/>
    <w:rsid w:val="00D80536"/>
    <w:rsid w:val="00D8154C"/>
    <w:rsid w:val="00D915D0"/>
    <w:rsid w:val="00D922D2"/>
    <w:rsid w:val="00DB4C4D"/>
    <w:rsid w:val="00DC5A97"/>
    <w:rsid w:val="00DC76E2"/>
    <w:rsid w:val="00DE5525"/>
    <w:rsid w:val="00DF2851"/>
    <w:rsid w:val="00E02A0D"/>
    <w:rsid w:val="00E1010C"/>
    <w:rsid w:val="00E14BB5"/>
    <w:rsid w:val="00E215A8"/>
    <w:rsid w:val="00E2423E"/>
    <w:rsid w:val="00E32FB5"/>
    <w:rsid w:val="00E37114"/>
    <w:rsid w:val="00E40BF0"/>
    <w:rsid w:val="00E40E66"/>
    <w:rsid w:val="00E7142E"/>
    <w:rsid w:val="00E90664"/>
    <w:rsid w:val="00E926CD"/>
    <w:rsid w:val="00EA57B2"/>
    <w:rsid w:val="00EA7EC3"/>
    <w:rsid w:val="00ED3D2B"/>
    <w:rsid w:val="00EE5E12"/>
    <w:rsid w:val="00F06A02"/>
    <w:rsid w:val="00F1236A"/>
    <w:rsid w:val="00F2381F"/>
    <w:rsid w:val="00F24827"/>
    <w:rsid w:val="00F33380"/>
    <w:rsid w:val="00F513C2"/>
    <w:rsid w:val="00F8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EB72"/>
  <w15:docId w15:val="{C8F0B77A-E057-49B8-85C7-74CCA41F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0E"/>
    <w:rPr>
      <w:rFonts w:ascii="Segoe UI" w:eastAsia="Calibri" w:hAnsi="Segoe UI" w:cs="Segoe UI"/>
      <w:sz w:val="18"/>
      <w:szCs w:val="18"/>
      <w:lang w:bidi="en-US"/>
    </w:rPr>
  </w:style>
  <w:style w:type="character" w:styleId="Hyperlink">
    <w:name w:val="Hyperlink"/>
    <w:basedOn w:val="DefaultParagraphFont"/>
    <w:uiPriority w:val="99"/>
    <w:unhideWhenUsed/>
    <w:rsid w:val="00E2423E"/>
    <w:rPr>
      <w:color w:val="0000FF"/>
      <w:u w:val="single"/>
    </w:rPr>
  </w:style>
  <w:style w:type="character" w:styleId="UnresolvedMention">
    <w:name w:val="Unresolved Mention"/>
    <w:basedOn w:val="DefaultParagraphFont"/>
    <w:uiPriority w:val="99"/>
    <w:semiHidden/>
    <w:unhideWhenUsed/>
    <w:rsid w:val="00E2423E"/>
    <w:rPr>
      <w:color w:val="605E5C"/>
      <w:shd w:val="clear" w:color="auto" w:fill="E1DFDD"/>
    </w:rPr>
  </w:style>
  <w:style w:type="paragraph" w:styleId="Revision">
    <w:name w:val="Revision"/>
    <w:hidden/>
    <w:uiPriority w:val="99"/>
    <w:semiHidden/>
    <w:rsid w:val="001E452B"/>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1E452B"/>
    <w:rPr>
      <w:sz w:val="16"/>
      <w:szCs w:val="16"/>
    </w:rPr>
  </w:style>
  <w:style w:type="paragraph" w:styleId="CommentText">
    <w:name w:val="annotation text"/>
    <w:basedOn w:val="Normal"/>
    <w:link w:val="CommentTextChar"/>
    <w:uiPriority w:val="99"/>
    <w:semiHidden/>
    <w:unhideWhenUsed/>
    <w:rsid w:val="001E452B"/>
    <w:rPr>
      <w:sz w:val="20"/>
      <w:szCs w:val="20"/>
    </w:rPr>
  </w:style>
  <w:style w:type="character" w:customStyle="1" w:styleId="CommentTextChar">
    <w:name w:val="Comment Text Char"/>
    <w:basedOn w:val="DefaultParagraphFont"/>
    <w:link w:val="CommentText"/>
    <w:uiPriority w:val="99"/>
    <w:semiHidden/>
    <w:rsid w:val="001E452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E452B"/>
    <w:rPr>
      <w:b/>
      <w:bCs/>
    </w:rPr>
  </w:style>
  <w:style w:type="character" w:customStyle="1" w:styleId="CommentSubjectChar">
    <w:name w:val="Comment Subject Char"/>
    <w:basedOn w:val="CommentTextChar"/>
    <w:link w:val="CommentSubject"/>
    <w:uiPriority w:val="99"/>
    <w:semiHidden/>
    <w:rsid w:val="001E452B"/>
    <w:rPr>
      <w:rFonts w:ascii="Calibri" w:eastAsia="Calibri" w:hAnsi="Calibri" w:cs="Calibri"/>
      <w:b/>
      <w:bCs/>
      <w:sz w:val="20"/>
      <w:szCs w:val="20"/>
      <w:lang w:bidi="en-US"/>
    </w:rPr>
  </w:style>
  <w:style w:type="paragraph" w:customStyle="1" w:styleId="xxmsonormal">
    <w:name w:val="x_xmsonormal"/>
    <w:basedOn w:val="Normal"/>
    <w:rsid w:val="00802FB5"/>
    <w:pPr>
      <w:widowControl/>
      <w:autoSpaceDE/>
      <w:autoSpaceDN/>
    </w:pPr>
    <w:rPr>
      <w:rFonts w:eastAsiaTheme="minorHAnsi"/>
      <w:lang w:bidi="ar-SA"/>
    </w:rPr>
  </w:style>
  <w:style w:type="character" w:styleId="FollowedHyperlink">
    <w:name w:val="FollowedHyperlink"/>
    <w:basedOn w:val="DefaultParagraphFont"/>
    <w:uiPriority w:val="99"/>
    <w:semiHidden/>
    <w:unhideWhenUsed/>
    <w:rsid w:val="00802FB5"/>
    <w:rPr>
      <w:color w:val="800080" w:themeColor="followedHyperlink"/>
      <w:u w:val="single"/>
    </w:rPr>
  </w:style>
  <w:style w:type="paragraph" w:customStyle="1" w:styleId="Default">
    <w:name w:val="Default"/>
    <w:rsid w:val="00B32CD3"/>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45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47583">
      <w:bodyDiv w:val="1"/>
      <w:marLeft w:val="0"/>
      <w:marRight w:val="0"/>
      <w:marTop w:val="0"/>
      <w:marBottom w:val="0"/>
      <w:divBdr>
        <w:top w:val="none" w:sz="0" w:space="0" w:color="auto"/>
        <w:left w:val="none" w:sz="0" w:space="0" w:color="auto"/>
        <w:bottom w:val="none" w:sz="0" w:space="0" w:color="auto"/>
        <w:right w:val="none" w:sz="0" w:space="0" w:color="auto"/>
      </w:divBdr>
    </w:div>
    <w:div w:id="1189217381">
      <w:bodyDiv w:val="1"/>
      <w:marLeft w:val="0"/>
      <w:marRight w:val="0"/>
      <w:marTop w:val="0"/>
      <w:marBottom w:val="0"/>
      <w:divBdr>
        <w:top w:val="none" w:sz="0" w:space="0" w:color="auto"/>
        <w:left w:val="none" w:sz="0" w:space="0" w:color="auto"/>
        <w:bottom w:val="none" w:sz="0" w:space="0" w:color="auto"/>
        <w:right w:val="none" w:sz="0" w:space="0" w:color="auto"/>
      </w:divBdr>
    </w:div>
    <w:div w:id="1221330233">
      <w:bodyDiv w:val="1"/>
      <w:marLeft w:val="0"/>
      <w:marRight w:val="0"/>
      <w:marTop w:val="0"/>
      <w:marBottom w:val="0"/>
      <w:divBdr>
        <w:top w:val="none" w:sz="0" w:space="0" w:color="auto"/>
        <w:left w:val="none" w:sz="0" w:space="0" w:color="auto"/>
        <w:bottom w:val="none" w:sz="0" w:space="0" w:color="auto"/>
        <w:right w:val="none" w:sz="0" w:space="0" w:color="auto"/>
      </w:divBdr>
    </w:div>
    <w:div w:id="1779182659">
      <w:bodyDiv w:val="1"/>
      <w:marLeft w:val="0"/>
      <w:marRight w:val="0"/>
      <w:marTop w:val="0"/>
      <w:marBottom w:val="0"/>
      <w:divBdr>
        <w:top w:val="none" w:sz="0" w:space="0" w:color="auto"/>
        <w:left w:val="none" w:sz="0" w:space="0" w:color="auto"/>
        <w:bottom w:val="none" w:sz="0" w:space="0" w:color="auto"/>
        <w:right w:val="none" w:sz="0" w:space="0" w:color="auto"/>
      </w:divBdr>
    </w:div>
    <w:div w:id="1868828534">
      <w:bodyDiv w:val="1"/>
      <w:marLeft w:val="0"/>
      <w:marRight w:val="0"/>
      <w:marTop w:val="0"/>
      <w:marBottom w:val="0"/>
      <w:divBdr>
        <w:top w:val="none" w:sz="0" w:space="0" w:color="auto"/>
        <w:left w:val="none" w:sz="0" w:space="0" w:color="auto"/>
        <w:bottom w:val="none" w:sz="0" w:space="0" w:color="auto"/>
        <w:right w:val="none" w:sz="0" w:space="0" w:color="auto"/>
      </w:divBdr>
    </w:div>
    <w:div w:id="1886478199">
      <w:bodyDiv w:val="1"/>
      <w:marLeft w:val="0"/>
      <w:marRight w:val="0"/>
      <w:marTop w:val="0"/>
      <w:marBottom w:val="0"/>
      <w:divBdr>
        <w:top w:val="none" w:sz="0" w:space="0" w:color="auto"/>
        <w:left w:val="none" w:sz="0" w:space="0" w:color="auto"/>
        <w:bottom w:val="none" w:sz="0" w:space="0" w:color="auto"/>
        <w:right w:val="none" w:sz="0" w:space="0" w:color="auto"/>
      </w:divBdr>
      <w:divsChild>
        <w:div w:id="1766606821">
          <w:marLeft w:val="446"/>
          <w:marRight w:val="0"/>
          <w:marTop w:val="0"/>
          <w:marBottom w:val="240"/>
          <w:divBdr>
            <w:top w:val="none" w:sz="0" w:space="0" w:color="auto"/>
            <w:left w:val="none" w:sz="0" w:space="0" w:color="auto"/>
            <w:bottom w:val="none" w:sz="0" w:space="0" w:color="auto"/>
            <w:right w:val="none" w:sz="0" w:space="0" w:color="auto"/>
          </w:divBdr>
        </w:div>
        <w:div w:id="2018382098">
          <w:marLeft w:val="446"/>
          <w:marRight w:val="0"/>
          <w:marTop w:val="0"/>
          <w:marBottom w:val="240"/>
          <w:divBdr>
            <w:top w:val="none" w:sz="0" w:space="0" w:color="auto"/>
            <w:left w:val="none" w:sz="0" w:space="0" w:color="auto"/>
            <w:bottom w:val="none" w:sz="0" w:space="0" w:color="auto"/>
            <w:right w:val="none" w:sz="0" w:space="0" w:color="auto"/>
          </w:divBdr>
        </w:div>
        <w:div w:id="801578811">
          <w:marLeft w:val="446"/>
          <w:marRight w:val="0"/>
          <w:marTop w:val="0"/>
          <w:marBottom w:val="240"/>
          <w:divBdr>
            <w:top w:val="none" w:sz="0" w:space="0" w:color="auto"/>
            <w:left w:val="none" w:sz="0" w:space="0" w:color="auto"/>
            <w:bottom w:val="none" w:sz="0" w:space="0" w:color="auto"/>
            <w:right w:val="none" w:sz="0" w:space="0" w:color="auto"/>
          </w:divBdr>
        </w:div>
        <w:div w:id="1716347260">
          <w:marLeft w:val="446"/>
          <w:marRight w:val="0"/>
          <w:marTop w:val="0"/>
          <w:marBottom w:val="240"/>
          <w:divBdr>
            <w:top w:val="none" w:sz="0" w:space="0" w:color="auto"/>
            <w:left w:val="none" w:sz="0" w:space="0" w:color="auto"/>
            <w:bottom w:val="none" w:sz="0" w:space="0" w:color="auto"/>
            <w:right w:val="none" w:sz="0" w:space="0" w:color="auto"/>
          </w:divBdr>
        </w:div>
      </w:divsChild>
    </w:div>
    <w:div w:id="1968582417">
      <w:bodyDiv w:val="1"/>
      <w:marLeft w:val="0"/>
      <w:marRight w:val="0"/>
      <w:marTop w:val="0"/>
      <w:marBottom w:val="0"/>
      <w:divBdr>
        <w:top w:val="none" w:sz="0" w:space="0" w:color="auto"/>
        <w:left w:val="none" w:sz="0" w:space="0" w:color="auto"/>
        <w:bottom w:val="none" w:sz="0" w:space="0" w:color="auto"/>
        <w:right w:val="none" w:sz="0" w:space="0" w:color="auto"/>
      </w:divBdr>
    </w:div>
    <w:div w:id="1980376993">
      <w:bodyDiv w:val="1"/>
      <w:marLeft w:val="0"/>
      <w:marRight w:val="0"/>
      <w:marTop w:val="0"/>
      <w:marBottom w:val="0"/>
      <w:divBdr>
        <w:top w:val="none" w:sz="0" w:space="0" w:color="auto"/>
        <w:left w:val="none" w:sz="0" w:space="0" w:color="auto"/>
        <w:bottom w:val="none" w:sz="0" w:space="0" w:color="auto"/>
        <w:right w:val="none" w:sz="0" w:space="0" w:color="auto"/>
      </w:divBdr>
    </w:div>
    <w:div w:id="209054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firststeps.org/what-we-do/grants/" TargetMode="External"/><Relationship Id="rId3" Type="http://schemas.openxmlformats.org/officeDocument/2006/relationships/styles" Target="styles.xml"/><Relationship Id="rId7" Type="http://schemas.openxmlformats.org/officeDocument/2006/relationships/hyperlink" Target="https://www.scfirststeps.org/what-we-do/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4CC5-FBEC-4AF6-BF3B-8FA11888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Artz, Jonathan</dc:creator>
  <cp:lastModifiedBy>Clyburn, Jabari</cp:lastModifiedBy>
  <cp:revision>2</cp:revision>
  <cp:lastPrinted>2023-03-06T17:31:00Z</cp:lastPrinted>
  <dcterms:created xsi:type="dcterms:W3CDTF">2023-03-15T13:11:00Z</dcterms:created>
  <dcterms:modified xsi:type="dcterms:W3CDTF">2023-03-15T13:11:00Z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2013</vt:lpwstr>
  </property>
  <property fmtid="{D5CDD505-2E9C-101B-9397-08002B2CF9AE}" pid="4" name="LastSaved">
    <vt:filetime>2021-02-04T00:00:00Z</vt:filetime>
  </property>
</Properties>
</file>