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6AF4" w14:textId="391A2304" w:rsidR="0042548F" w:rsidRDefault="0042548F" w:rsidP="002535DD">
      <w:pPr>
        <w:widowControl/>
        <w:adjustRightInd w:val="0"/>
        <w:rPr>
          <w:rFonts w:ascii="Montserrat-Medium" w:eastAsiaTheme="minorHAnsi" w:hAnsi="Montserrat-Medium" w:cs="Montserrat-Medium"/>
          <w:color w:val="00009A"/>
          <w:sz w:val="36"/>
          <w:szCs w:val="36"/>
          <w:lang w:bidi="ar-SA"/>
        </w:rPr>
      </w:pPr>
      <w:r>
        <w:rPr>
          <w:rFonts w:ascii="Montserrat-Medium" w:eastAsiaTheme="minorHAnsi" w:hAnsi="Montserrat-Medium" w:cs="Montserrat-Medium"/>
          <w:color w:val="00009A"/>
          <w:sz w:val="36"/>
          <w:szCs w:val="36"/>
          <w:lang w:bidi="ar-SA"/>
        </w:rPr>
        <w:t>FY24 TARGETED GRANT APPLICATION GUIDANCE</w:t>
      </w:r>
    </w:p>
    <w:p w14:paraId="7E61BF24" w14:textId="77777777" w:rsidR="0042548F" w:rsidRPr="0042548F" w:rsidRDefault="0042548F" w:rsidP="002535DD">
      <w:pPr>
        <w:widowControl/>
        <w:adjustRightInd w:val="0"/>
        <w:rPr>
          <w:rFonts w:ascii="Montserrat-Medium" w:eastAsiaTheme="minorHAnsi" w:hAnsi="Montserrat-Medium" w:cs="Montserrat-Medium"/>
          <w:color w:val="00009A"/>
          <w:sz w:val="32"/>
          <w:szCs w:val="32"/>
          <w:lang w:bidi="ar-SA"/>
        </w:rPr>
      </w:pPr>
    </w:p>
    <w:p w14:paraId="2E2AD5B9" w14:textId="77F9333B" w:rsidR="002535DD" w:rsidRPr="0081073F" w:rsidRDefault="002535DD" w:rsidP="002535DD">
      <w:pPr>
        <w:widowControl/>
        <w:adjustRightInd w:val="0"/>
        <w:rPr>
          <w:rFonts w:ascii="Montserrat-Medium" w:eastAsiaTheme="minorHAnsi" w:hAnsi="Montserrat-Medium" w:cs="Montserrat-Medium"/>
          <w:color w:val="00009A"/>
          <w:sz w:val="32"/>
          <w:szCs w:val="32"/>
          <w:lang w:bidi="ar-SA"/>
        </w:rPr>
      </w:pPr>
      <w:r w:rsidRPr="0042548F">
        <w:rPr>
          <w:rFonts w:ascii="Montserrat-Medium" w:eastAsiaTheme="minorHAnsi" w:hAnsi="Montserrat-Medium" w:cs="Montserrat-Medium"/>
          <w:color w:val="00009A"/>
          <w:sz w:val="32"/>
          <w:szCs w:val="32"/>
          <w:lang w:bidi="ar-SA"/>
        </w:rPr>
        <w:t>INTRODUCTION</w:t>
      </w:r>
    </w:p>
    <w:p w14:paraId="6B18C103" w14:textId="4145631D" w:rsidR="002535DD" w:rsidRDefault="002535DD" w:rsidP="002535DD">
      <w:pPr>
        <w:widowControl/>
        <w:adjustRightInd w:val="0"/>
        <w:rPr>
          <w:rFonts w:eastAsiaTheme="minorHAnsi"/>
          <w:color w:val="000000"/>
          <w:sz w:val="24"/>
          <w:szCs w:val="24"/>
          <w:lang w:bidi="ar-SA"/>
        </w:rPr>
      </w:pPr>
      <w:r>
        <w:rPr>
          <w:rFonts w:eastAsiaTheme="minorHAnsi"/>
          <w:color w:val="000000"/>
          <w:sz w:val="24"/>
          <w:szCs w:val="24"/>
          <w:lang w:bidi="ar-SA"/>
        </w:rPr>
        <w:t>South Carolina First Steps is pleased to offer the enclosed Targeted Grant opportunities to eligible First Steps Local Partnerships for the FY 2023-2024 fiscal year, funded by federal ESSER and AmeriCorps funding</w:t>
      </w:r>
      <w:r w:rsidR="00F17F92">
        <w:rPr>
          <w:rFonts w:eastAsiaTheme="minorHAnsi"/>
          <w:color w:val="000000"/>
          <w:sz w:val="24"/>
          <w:szCs w:val="24"/>
          <w:lang w:bidi="ar-SA"/>
        </w:rPr>
        <w:t xml:space="preserve"> and state READY funding</w:t>
      </w:r>
      <w:r>
        <w:rPr>
          <w:rFonts w:eastAsiaTheme="minorHAnsi"/>
          <w:color w:val="000000"/>
          <w:sz w:val="24"/>
          <w:szCs w:val="24"/>
          <w:lang w:bidi="ar-SA"/>
        </w:rPr>
        <w:t>. "Eligible" Local Partnerships are partnerships that do</w:t>
      </w:r>
      <w:r w:rsidR="00BF2D78">
        <w:rPr>
          <w:rFonts w:eastAsiaTheme="minorHAnsi"/>
          <w:color w:val="000000"/>
          <w:sz w:val="24"/>
          <w:szCs w:val="24"/>
          <w:lang w:bidi="ar-SA"/>
        </w:rPr>
        <w:t xml:space="preserve"> </w:t>
      </w:r>
      <w:r>
        <w:rPr>
          <w:rFonts w:eastAsiaTheme="minorHAnsi"/>
          <w:color w:val="000000"/>
          <w:sz w:val="24"/>
          <w:szCs w:val="24"/>
          <w:lang w:bidi="ar-SA"/>
        </w:rPr>
        <w:t>not have any active or unresolved Corrective Action Plans.</w:t>
      </w:r>
    </w:p>
    <w:p w14:paraId="69C47F46" w14:textId="77777777" w:rsidR="002535DD" w:rsidRDefault="002535DD" w:rsidP="002535DD">
      <w:pPr>
        <w:widowControl/>
        <w:adjustRightInd w:val="0"/>
        <w:rPr>
          <w:rFonts w:eastAsiaTheme="minorHAnsi"/>
          <w:color w:val="000000"/>
          <w:sz w:val="24"/>
          <w:szCs w:val="24"/>
          <w:lang w:bidi="ar-SA"/>
        </w:rPr>
      </w:pPr>
    </w:p>
    <w:p w14:paraId="479805F3" w14:textId="057F5978" w:rsidR="002535DD" w:rsidRDefault="002535DD" w:rsidP="002535DD">
      <w:pPr>
        <w:widowControl/>
        <w:adjustRightInd w:val="0"/>
        <w:rPr>
          <w:rFonts w:eastAsiaTheme="minorHAnsi"/>
          <w:color w:val="000000"/>
          <w:sz w:val="24"/>
          <w:szCs w:val="24"/>
          <w:lang w:bidi="ar-SA"/>
        </w:rPr>
      </w:pPr>
      <w:r>
        <w:rPr>
          <w:rFonts w:eastAsiaTheme="minorHAnsi"/>
          <w:color w:val="000000"/>
          <w:sz w:val="24"/>
          <w:szCs w:val="24"/>
          <w:lang w:bidi="ar-SA"/>
        </w:rPr>
        <w:t>Within this one grant application there are several funding opportunities, or sections. This funding is considered “targeted” because each of the funding opportunities</w:t>
      </w:r>
    </w:p>
    <w:p w14:paraId="2E2911E5" w14:textId="77777777" w:rsidR="002535DD" w:rsidRDefault="002535DD" w:rsidP="002535DD">
      <w:pPr>
        <w:widowControl/>
        <w:adjustRightInd w:val="0"/>
        <w:rPr>
          <w:rFonts w:eastAsiaTheme="minorHAnsi"/>
          <w:color w:val="000000"/>
          <w:sz w:val="24"/>
          <w:szCs w:val="24"/>
          <w:lang w:bidi="ar-SA"/>
        </w:rPr>
      </w:pPr>
      <w:r>
        <w:rPr>
          <w:rFonts w:eastAsiaTheme="minorHAnsi"/>
          <w:color w:val="000000"/>
          <w:sz w:val="24"/>
          <w:szCs w:val="24"/>
          <w:lang w:bidi="ar-SA"/>
        </w:rPr>
        <w:t>contained in this application package supports a specific program or initiative. Information on</w:t>
      </w:r>
    </w:p>
    <w:p w14:paraId="17629C9F" w14:textId="0C036EEA" w:rsidR="002535DD" w:rsidRDefault="002535DD" w:rsidP="002535DD">
      <w:pPr>
        <w:widowControl/>
        <w:adjustRightInd w:val="0"/>
        <w:rPr>
          <w:rFonts w:eastAsiaTheme="minorHAnsi"/>
          <w:color w:val="000000"/>
          <w:sz w:val="24"/>
          <w:szCs w:val="24"/>
          <w:lang w:bidi="ar-SA"/>
        </w:rPr>
      </w:pPr>
      <w:r>
        <w:rPr>
          <w:rFonts w:eastAsiaTheme="minorHAnsi"/>
          <w:color w:val="000000"/>
          <w:sz w:val="24"/>
          <w:szCs w:val="24"/>
          <w:lang w:bidi="ar-SA"/>
        </w:rPr>
        <w:t xml:space="preserve">partnership eligibility and expectations for receiving funding are included within each application section. Local First Steps partnerships may apply for one, some, or </w:t>
      </w:r>
      <w:proofErr w:type="gramStart"/>
      <w:r>
        <w:rPr>
          <w:rFonts w:eastAsiaTheme="minorHAnsi"/>
          <w:color w:val="000000"/>
          <w:sz w:val="24"/>
          <w:szCs w:val="24"/>
          <w:lang w:bidi="ar-SA"/>
        </w:rPr>
        <w:t>all of</w:t>
      </w:r>
      <w:proofErr w:type="gramEnd"/>
      <w:r>
        <w:rPr>
          <w:rFonts w:eastAsiaTheme="minorHAnsi"/>
          <w:color w:val="000000"/>
          <w:sz w:val="24"/>
          <w:szCs w:val="24"/>
          <w:lang w:bidi="ar-SA"/>
        </w:rPr>
        <w:t xml:space="preserve"> the funding opportunities their partnership is eligible for, as determined by their partnership board.</w:t>
      </w:r>
    </w:p>
    <w:p w14:paraId="7AC2AE0B" w14:textId="77777777" w:rsidR="002535DD" w:rsidRDefault="002535DD" w:rsidP="002535DD">
      <w:pPr>
        <w:widowControl/>
        <w:adjustRightInd w:val="0"/>
        <w:rPr>
          <w:rFonts w:eastAsiaTheme="minorHAnsi"/>
          <w:color w:val="000000"/>
          <w:sz w:val="24"/>
          <w:szCs w:val="24"/>
          <w:lang w:bidi="ar-SA"/>
        </w:rPr>
      </w:pPr>
    </w:p>
    <w:p w14:paraId="125248CD" w14:textId="79BA6C60" w:rsidR="002535DD" w:rsidRDefault="002535DD" w:rsidP="002535DD">
      <w:pPr>
        <w:widowControl/>
        <w:adjustRightInd w:val="0"/>
        <w:rPr>
          <w:rFonts w:eastAsiaTheme="minorHAnsi"/>
          <w:color w:val="000000"/>
          <w:sz w:val="24"/>
          <w:szCs w:val="24"/>
          <w:lang w:bidi="ar-SA"/>
        </w:rPr>
      </w:pPr>
      <w:r>
        <w:rPr>
          <w:rFonts w:eastAsiaTheme="minorHAnsi"/>
          <w:color w:val="000000"/>
          <w:sz w:val="24"/>
          <w:szCs w:val="24"/>
          <w:lang w:bidi="ar-SA"/>
        </w:rPr>
        <w:t xml:space="preserve">It is the intent of South Carolina First Steps to award funding to all eligible Local Partnerships that submit complete requests and agree to the funding opportunity’s terms and conditions. </w:t>
      </w:r>
      <w:proofErr w:type="gramStart"/>
      <w:r>
        <w:rPr>
          <w:rFonts w:eastAsiaTheme="minorHAnsi"/>
          <w:color w:val="000000"/>
          <w:sz w:val="24"/>
          <w:szCs w:val="24"/>
          <w:lang w:bidi="ar-SA"/>
        </w:rPr>
        <w:t>In the event that</w:t>
      </w:r>
      <w:proofErr w:type="gramEnd"/>
      <w:r>
        <w:rPr>
          <w:rFonts w:eastAsiaTheme="minorHAnsi"/>
          <w:color w:val="000000"/>
          <w:sz w:val="24"/>
          <w:szCs w:val="24"/>
          <w:lang w:bidi="ar-SA"/>
        </w:rPr>
        <w:t xml:space="preserve"> more Local Partnerships apply for a particular opportunity than there is available funding or capacity, the selection criteria described within each application section will be used to prioritize awards.</w:t>
      </w:r>
    </w:p>
    <w:p w14:paraId="7FDCA49E" w14:textId="77777777" w:rsidR="002535DD" w:rsidRDefault="002535DD" w:rsidP="002535DD">
      <w:pPr>
        <w:widowControl/>
        <w:adjustRightInd w:val="0"/>
        <w:rPr>
          <w:rFonts w:eastAsiaTheme="minorHAnsi"/>
          <w:color w:val="000000"/>
          <w:sz w:val="24"/>
          <w:szCs w:val="24"/>
          <w:lang w:bidi="ar-SA"/>
        </w:rPr>
      </w:pPr>
    </w:p>
    <w:p w14:paraId="79BF9C30" w14:textId="77777777" w:rsidR="002535DD" w:rsidRPr="002117AF" w:rsidRDefault="002535DD" w:rsidP="002535DD">
      <w:pPr>
        <w:widowControl/>
        <w:adjustRightInd w:val="0"/>
        <w:rPr>
          <w:rFonts w:eastAsiaTheme="minorHAnsi"/>
          <w:color w:val="000000"/>
          <w:sz w:val="24"/>
          <w:szCs w:val="24"/>
          <w:lang w:bidi="ar-SA"/>
        </w:rPr>
      </w:pPr>
      <w:r w:rsidRPr="002117AF">
        <w:rPr>
          <w:rFonts w:eastAsiaTheme="minorHAnsi"/>
          <w:color w:val="000000"/>
          <w:sz w:val="24"/>
          <w:szCs w:val="24"/>
          <w:lang w:bidi="ar-SA"/>
        </w:rPr>
        <w:t>There is no limit as to how many Targeted Grant awards a local partnership may receive for FY</w:t>
      </w:r>
    </w:p>
    <w:p w14:paraId="61089DA3" w14:textId="4D6EDC5F" w:rsidR="002535DD" w:rsidRDefault="002535DD" w:rsidP="002535DD">
      <w:pPr>
        <w:widowControl/>
        <w:adjustRightInd w:val="0"/>
        <w:rPr>
          <w:rFonts w:eastAsiaTheme="minorHAnsi"/>
          <w:color w:val="000000"/>
          <w:sz w:val="24"/>
          <w:szCs w:val="24"/>
          <w:lang w:bidi="ar-SA"/>
        </w:rPr>
      </w:pPr>
      <w:r w:rsidRPr="002117AF">
        <w:rPr>
          <w:rFonts w:eastAsiaTheme="minorHAnsi"/>
          <w:color w:val="000000"/>
          <w:sz w:val="24"/>
          <w:szCs w:val="24"/>
          <w:lang w:bidi="ar-SA"/>
        </w:rPr>
        <w:t>2023-2024</w:t>
      </w:r>
      <w:r w:rsidR="000B6768" w:rsidRPr="002117AF">
        <w:rPr>
          <w:rFonts w:eastAsiaTheme="minorHAnsi"/>
          <w:color w:val="000000"/>
          <w:sz w:val="24"/>
          <w:szCs w:val="24"/>
          <w:lang w:bidi="ar-SA"/>
        </w:rPr>
        <w:t xml:space="preserve">, with the following caveat: </w:t>
      </w:r>
      <w:r w:rsidR="000B6768" w:rsidRPr="002117AF">
        <w:rPr>
          <w:rFonts w:eastAsiaTheme="minorHAnsi"/>
          <w:b/>
          <w:bCs/>
          <w:color w:val="000000"/>
          <w:sz w:val="24"/>
          <w:szCs w:val="24"/>
          <w:lang w:bidi="ar-SA"/>
        </w:rPr>
        <w:t xml:space="preserve">no local partnership may receive more than 10% of the state’s annual allocation of READY funding, </w:t>
      </w:r>
      <w:r w:rsidR="000B6768" w:rsidRPr="002117AF">
        <w:rPr>
          <w:rFonts w:eastAsiaTheme="minorHAnsi"/>
          <w:color w:val="000000"/>
          <w:sz w:val="24"/>
          <w:szCs w:val="24"/>
          <w:lang w:bidi="ar-SA"/>
        </w:rPr>
        <w:t>which is currently 10% of $3 million or $300,000</w:t>
      </w:r>
      <w:r w:rsidRPr="002117AF">
        <w:rPr>
          <w:rFonts w:eastAsiaTheme="minorHAnsi"/>
          <w:color w:val="000000"/>
          <w:sz w:val="24"/>
          <w:szCs w:val="24"/>
          <w:lang w:bidi="ar-SA"/>
        </w:rPr>
        <w:t>.</w:t>
      </w:r>
      <w:r w:rsidRPr="00F63D32">
        <w:rPr>
          <w:rFonts w:eastAsiaTheme="minorHAnsi"/>
          <w:color w:val="000000"/>
          <w:sz w:val="24"/>
          <w:szCs w:val="24"/>
          <w:lang w:bidi="ar-SA"/>
        </w:rPr>
        <w:t xml:space="preserve"> Each Targeted Grant award will be signed </w:t>
      </w:r>
      <w:r w:rsidR="00F63D32" w:rsidRPr="00F63D32">
        <w:rPr>
          <w:rFonts w:eastAsiaTheme="minorHAnsi"/>
          <w:color w:val="000000"/>
          <w:sz w:val="24"/>
          <w:szCs w:val="24"/>
          <w:lang w:bidi="ar-SA"/>
        </w:rPr>
        <w:t xml:space="preserve">as an amendment to </w:t>
      </w:r>
      <w:r w:rsidRPr="00F63D32">
        <w:rPr>
          <w:rFonts w:eastAsiaTheme="minorHAnsi"/>
          <w:color w:val="000000"/>
          <w:sz w:val="24"/>
          <w:szCs w:val="24"/>
          <w:lang w:bidi="ar-SA"/>
        </w:rPr>
        <w:t>the local partnership’s FY2023-2024 Grant Agreement,</w:t>
      </w:r>
      <w:r>
        <w:rPr>
          <w:rFonts w:eastAsiaTheme="minorHAnsi"/>
          <w:color w:val="000000"/>
          <w:sz w:val="24"/>
          <w:szCs w:val="24"/>
          <w:lang w:bidi="ar-SA"/>
        </w:rPr>
        <w:t xml:space="preserve"> with an effective period from </w:t>
      </w:r>
      <w:r>
        <w:rPr>
          <w:rFonts w:ascii="Roboto,Bold" w:eastAsiaTheme="minorHAnsi" w:hAnsi="Roboto,Bold" w:cs="Roboto,Bold"/>
          <w:b/>
          <w:bCs/>
          <w:color w:val="000000"/>
          <w:sz w:val="24"/>
          <w:szCs w:val="24"/>
          <w:lang w:bidi="ar-SA"/>
        </w:rPr>
        <w:t xml:space="preserve">July 1, </w:t>
      </w:r>
      <w:proofErr w:type="gramStart"/>
      <w:r>
        <w:rPr>
          <w:rFonts w:ascii="Roboto,Bold" w:eastAsiaTheme="minorHAnsi" w:hAnsi="Roboto,Bold" w:cs="Roboto,Bold"/>
          <w:b/>
          <w:bCs/>
          <w:color w:val="000000"/>
          <w:sz w:val="24"/>
          <w:szCs w:val="24"/>
          <w:lang w:bidi="ar-SA"/>
        </w:rPr>
        <w:t>2023</w:t>
      </w:r>
      <w:proofErr w:type="gramEnd"/>
      <w:r>
        <w:rPr>
          <w:rFonts w:ascii="Roboto,Bold" w:eastAsiaTheme="minorHAnsi" w:hAnsi="Roboto,Bold" w:cs="Roboto,Bold"/>
          <w:b/>
          <w:bCs/>
          <w:color w:val="000000"/>
          <w:sz w:val="24"/>
          <w:szCs w:val="24"/>
          <w:lang w:bidi="ar-SA"/>
        </w:rPr>
        <w:t xml:space="preserve"> through June 30, 2024</w:t>
      </w:r>
      <w:r>
        <w:rPr>
          <w:rFonts w:eastAsiaTheme="minorHAnsi"/>
          <w:color w:val="000000"/>
          <w:sz w:val="24"/>
          <w:szCs w:val="24"/>
          <w:lang w:bidi="ar-SA"/>
        </w:rPr>
        <w:t>.</w:t>
      </w:r>
    </w:p>
    <w:p w14:paraId="10C21627" w14:textId="77777777" w:rsidR="00F63D32" w:rsidRDefault="00F63D32" w:rsidP="002535DD">
      <w:pPr>
        <w:widowControl/>
        <w:adjustRightInd w:val="0"/>
        <w:rPr>
          <w:rFonts w:eastAsiaTheme="minorHAnsi"/>
          <w:color w:val="000000"/>
          <w:sz w:val="24"/>
          <w:szCs w:val="24"/>
          <w:lang w:bidi="ar-SA"/>
        </w:rPr>
      </w:pPr>
    </w:p>
    <w:p w14:paraId="333F67AD" w14:textId="6FFD3C2B" w:rsidR="002535DD" w:rsidRDefault="002535DD" w:rsidP="002535DD">
      <w:pPr>
        <w:widowControl/>
        <w:adjustRightInd w:val="0"/>
        <w:rPr>
          <w:rFonts w:eastAsiaTheme="minorHAnsi"/>
          <w:color w:val="000000"/>
          <w:sz w:val="24"/>
          <w:szCs w:val="24"/>
          <w:lang w:bidi="ar-SA"/>
        </w:rPr>
      </w:pPr>
      <w:r>
        <w:rPr>
          <w:rFonts w:eastAsiaTheme="minorHAnsi"/>
          <w:color w:val="000000"/>
          <w:sz w:val="24"/>
          <w:szCs w:val="24"/>
          <w:lang w:bidi="ar-SA"/>
        </w:rPr>
        <w:t>Please review the following Fiscal and Reporting guidelines, which apply to all funding within this application package.</w:t>
      </w:r>
    </w:p>
    <w:p w14:paraId="60FA2FCF" w14:textId="79091181" w:rsidR="002535DD" w:rsidRDefault="002535DD">
      <w:pPr>
        <w:widowControl/>
        <w:autoSpaceDE/>
        <w:autoSpaceDN/>
        <w:spacing w:after="160" w:line="259" w:lineRule="auto"/>
        <w:rPr>
          <w:rFonts w:eastAsiaTheme="minorHAnsi"/>
          <w:color w:val="000000"/>
          <w:sz w:val="24"/>
          <w:szCs w:val="24"/>
          <w:lang w:bidi="ar-SA"/>
        </w:rPr>
      </w:pPr>
      <w:r>
        <w:rPr>
          <w:rFonts w:eastAsiaTheme="minorHAnsi"/>
          <w:color w:val="000000"/>
          <w:sz w:val="24"/>
          <w:szCs w:val="24"/>
          <w:lang w:bidi="ar-SA"/>
        </w:rPr>
        <w:br w:type="page"/>
      </w:r>
    </w:p>
    <w:p w14:paraId="227920AE" w14:textId="7D45A0BA" w:rsidR="002535DD" w:rsidRPr="0042548F" w:rsidRDefault="002535DD" w:rsidP="002535DD">
      <w:pPr>
        <w:widowControl/>
        <w:adjustRightInd w:val="0"/>
        <w:rPr>
          <w:rFonts w:ascii="Montserrat-Regular" w:eastAsiaTheme="minorHAnsi" w:hAnsi="Montserrat-Regular" w:cs="Montserrat-Regular"/>
          <w:color w:val="00009A"/>
          <w:sz w:val="32"/>
          <w:szCs w:val="32"/>
          <w:lang w:bidi="ar-SA"/>
        </w:rPr>
      </w:pPr>
      <w:r w:rsidRPr="0042548F">
        <w:rPr>
          <w:rFonts w:ascii="Montserrat-Regular" w:eastAsiaTheme="minorHAnsi" w:hAnsi="Montserrat-Regular" w:cs="Montserrat-Regular"/>
          <w:color w:val="00009A"/>
          <w:sz w:val="32"/>
          <w:szCs w:val="32"/>
          <w:lang w:bidi="ar-SA"/>
        </w:rPr>
        <w:lastRenderedPageBreak/>
        <w:t>FISCAL GUIDELINES FOR FY 202</w:t>
      </w:r>
      <w:r w:rsidR="0042548F">
        <w:rPr>
          <w:rFonts w:ascii="Montserrat-Regular" w:eastAsiaTheme="minorHAnsi" w:hAnsi="Montserrat-Regular" w:cs="Montserrat-Regular"/>
          <w:color w:val="00009A"/>
          <w:sz w:val="32"/>
          <w:szCs w:val="32"/>
          <w:lang w:bidi="ar-SA"/>
        </w:rPr>
        <w:t>3</w:t>
      </w:r>
      <w:r w:rsidRPr="0042548F">
        <w:rPr>
          <w:rFonts w:ascii="Montserrat-Regular" w:eastAsiaTheme="minorHAnsi" w:hAnsi="Montserrat-Regular" w:cs="Montserrat-Regular"/>
          <w:color w:val="00009A"/>
          <w:sz w:val="32"/>
          <w:szCs w:val="32"/>
          <w:lang w:bidi="ar-SA"/>
        </w:rPr>
        <w:t>-202</w:t>
      </w:r>
      <w:r w:rsidR="0042548F">
        <w:rPr>
          <w:rFonts w:ascii="Montserrat-Regular" w:eastAsiaTheme="minorHAnsi" w:hAnsi="Montserrat-Regular" w:cs="Montserrat-Regular"/>
          <w:color w:val="00009A"/>
          <w:sz w:val="32"/>
          <w:szCs w:val="32"/>
          <w:lang w:bidi="ar-SA"/>
        </w:rPr>
        <w:t>4</w:t>
      </w:r>
      <w:r w:rsidRPr="0042548F">
        <w:rPr>
          <w:rFonts w:ascii="Montserrat-Regular" w:eastAsiaTheme="minorHAnsi" w:hAnsi="Montserrat-Regular" w:cs="Montserrat-Regular"/>
          <w:color w:val="00009A"/>
          <w:sz w:val="32"/>
          <w:szCs w:val="32"/>
          <w:lang w:bidi="ar-SA"/>
        </w:rPr>
        <w:t xml:space="preserve"> TARGETED GRANT FUNDING</w:t>
      </w:r>
    </w:p>
    <w:p w14:paraId="7A49A684" w14:textId="379FF28D" w:rsidR="002535DD" w:rsidRDefault="002535DD" w:rsidP="002535DD">
      <w:pPr>
        <w:widowControl/>
        <w:adjustRightInd w:val="0"/>
        <w:rPr>
          <w:rFonts w:ascii="Roboto-Bold" w:eastAsiaTheme="minorHAnsi" w:hAnsi="Roboto-Bold" w:cs="Roboto-Bold"/>
          <w:b/>
          <w:bCs/>
          <w:color w:val="000000"/>
          <w:sz w:val="24"/>
          <w:szCs w:val="24"/>
          <w:lang w:bidi="ar-SA"/>
        </w:rPr>
      </w:pPr>
      <w:r>
        <w:rPr>
          <w:rFonts w:ascii="Roboto-Bold" w:eastAsiaTheme="minorHAnsi" w:hAnsi="Roboto-Bold" w:cs="Roboto-Bold"/>
          <w:b/>
          <w:bCs/>
          <w:color w:val="000000"/>
          <w:sz w:val="24"/>
          <w:szCs w:val="24"/>
          <w:lang w:bidi="ar-SA"/>
        </w:rPr>
        <w:t>General</w:t>
      </w:r>
    </w:p>
    <w:p w14:paraId="3C8C5D7A" w14:textId="61427295" w:rsidR="002535DD" w:rsidRPr="002535DD" w:rsidRDefault="002535DD" w:rsidP="002535DD">
      <w:pPr>
        <w:pStyle w:val="ListParagraph"/>
        <w:widowControl/>
        <w:numPr>
          <w:ilvl w:val="0"/>
          <w:numId w:val="9"/>
        </w:numPr>
        <w:adjustRightInd w:val="0"/>
        <w:rPr>
          <w:rFonts w:eastAsiaTheme="minorHAnsi"/>
          <w:color w:val="000000"/>
          <w:sz w:val="24"/>
          <w:szCs w:val="24"/>
          <w:lang w:bidi="ar-SA"/>
        </w:rPr>
      </w:pPr>
      <w:r w:rsidRPr="002535DD">
        <w:rPr>
          <w:rFonts w:eastAsiaTheme="minorHAnsi"/>
          <w:color w:val="000000"/>
          <w:sz w:val="24"/>
          <w:szCs w:val="24"/>
          <w:lang w:bidi="ar-SA"/>
        </w:rPr>
        <w:t xml:space="preserve">Targeted Grant funding may be included in the Local Partnership's FY 2023-2024 Budget Spending Plan that is submitted with their Formula Grant Application, IF the Partnership is applying for renewal funding (i.e., the Partnership received the grant in FY 2022-2023). Once Targeted </w:t>
      </w:r>
      <w:r w:rsidR="000B6768" w:rsidRPr="002117AF">
        <w:rPr>
          <w:rFonts w:eastAsiaTheme="minorHAnsi"/>
          <w:color w:val="000000"/>
          <w:sz w:val="24"/>
          <w:szCs w:val="24"/>
          <w:lang w:bidi="ar-SA"/>
        </w:rPr>
        <w:t>and Competitive</w:t>
      </w:r>
      <w:r w:rsidR="000B6768">
        <w:rPr>
          <w:rFonts w:eastAsiaTheme="minorHAnsi"/>
          <w:color w:val="000000"/>
          <w:sz w:val="24"/>
          <w:szCs w:val="24"/>
          <w:lang w:bidi="ar-SA"/>
        </w:rPr>
        <w:t xml:space="preserve"> </w:t>
      </w:r>
      <w:r w:rsidRPr="002535DD">
        <w:rPr>
          <w:rFonts w:eastAsiaTheme="minorHAnsi"/>
          <w:color w:val="000000"/>
          <w:sz w:val="24"/>
          <w:szCs w:val="24"/>
          <w:lang w:bidi="ar-SA"/>
        </w:rPr>
        <w:t>Grant awards are approved by the state board, Local Partnerships will then make necessary changes to their Budget Spending Plan and submit the revised BSP to their Program Officer for approval. Once approved, the Program Officer submits the revised BSP to the SC First Steps Finance Office. Partnerships applying for a new Targeted Grant should not include those funds in their BSP until after awards are made.</w:t>
      </w:r>
    </w:p>
    <w:p w14:paraId="6FEAEB88" w14:textId="3BFA7574" w:rsidR="002535DD" w:rsidRPr="002535DD" w:rsidRDefault="002535DD" w:rsidP="002535DD">
      <w:pPr>
        <w:pStyle w:val="ListParagraph"/>
        <w:widowControl/>
        <w:numPr>
          <w:ilvl w:val="0"/>
          <w:numId w:val="9"/>
        </w:numPr>
        <w:adjustRightInd w:val="0"/>
        <w:rPr>
          <w:rFonts w:eastAsiaTheme="minorHAnsi"/>
          <w:color w:val="000000"/>
          <w:sz w:val="24"/>
          <w:szCs w:val="24"/>
          <w:lang w:bidi="ar-SA"/>
        </w:rPr>
      </w:pPr>
      <w:r w:rsidRPr="002535DD">
        <w:rPr>
          <w:rFonts w:eastAsiaTheme="minorHAnsi"/>
          <w:color w:val="000000"/>
          <w:sz w:val="24"/>
          <w:szCs w:val="24"/>
          <w:lang w:bidi="ar-SA"/>
        </w:rPr>
        <w:t>Each grant opportunity section includes information on how grant funds may be used.</w:t>
      </w:r>
    </w:p>
    <w:p w14:paraId="2AB364B3" w14:textId="4C38D873" w:rsidR="002535DD" w:rsidRPr="0081073F" w:rsidRDefault="002535DD" w:rsidP="00E962F7">
      <w:pPr>
        <w:pStyle w:val="ListParagraph"/>
        <w:widowControl/>
        <w:numPr>
          <w:ilvl w:val="0"/>
          <w:numId w:val="9"/>
        </w:numPr>
        <w:adjustRightInd w:val="0"/>
        <w:rPr>
          <w:rFonts w:eastAsiaTheme="minorHAnsi"/>
          <w:color w:val="000000"/>
          <w:sz w:val="24"/>
          <w:szCs w:val="24"/>
          <w:lang w:bidi="ar-SA"/>
        </w:rPr>
      </w:pPr>
      <w:r w:rsidRPr="0081073F">
        <w:rPr>
          <w:rFonts w:eastAsiaTheme="minorHAnsi"/>
          <w:color w:val="000000"/>
          <w:sz w:val="24"/>
          <w:szCs w:val="24"/>
          <w:lang w:bidi="ar-SA"/>
        </w:rPr>
        <w:t>Local Partnerships may choose to apply jointly for Targeted Grant funding, but one Local</w:t>
      </w:r>
      <w:r w:rsidR="0081073F">
        <w:rPr>
          <w:rFonts w:eastAsiaTheme="minorHAnsi"/>
          <w:color w:val="000000"/>
          <w:sz w:val="24"/>
          <w:szCs w:val="24"/>
          <w:lang w:bidi="ar-SA"/>
        </w:rPr>
        <w:t xml:space="preserve"> </w:t>
      </w:r>
      <w:r w:rsidRPr="0081073F">
        <w:rPr>
          <w:rFonts w:eastAsiaTheme="minorHAnsi"/>
          <w:color w:val="000000"/>
          <w:sz w:val="24"/>
          <w:szCs w:val="24"/>
          <w:lang w:bidi="ar-SA"/>
        </w:rPr>
        <w:t xml:space="preserve">Partnership must be named as the lead applicant. The lead Partnership should be the one to submit the funding request. </w:t>
      </w:r>
    </w:p>
    <w:p w14:paraId="6BFBC24A" w14:textId="5BFA34C5" w:rsidR="002535DD" w:rsidRPr="002535DD" w:rsidRDefault="002535DD" w:rsidP="002535DD">
      <w:pPr>
        <w:pStyle w:val="ListParagraph"/>
        <w:widowControl/>
        <w:numPr>
          <w:ilvl w:val="0"/>
          <w:numId w:val="9"/>
        </w:numPr>
        <w:adjustRightInd w:val="0"/>
        <w:rPr>
          <w:rFonts w:eastAsiaTheme="minorHAnsi"/>
          <w:color w:val="000000"/>
          <w:sz w:val="24"/>
          <w:szCs w:val="24"/>
          <w:lang w:bidi="ar-SA"/>
        </w:rPr>
      </w:pPr>
      <w:r w:rsidRPr="002535DD">
        <w:rPr>
          <w:rFonts w:eastAsiaTheme="minorHAnsi"/>
          <w:color w:val="000000"/>
          <w:sz w:val="24"/>
          <w:szCs w:val="24"/>
          <w:lang w:bidi="ar-SA"/>
        </w:rPr>
        <w:t xml:space="preserve">Targeted Grant funds must be used to </w:t>
      </w:r>
      <w:r w:rsidRPr="002535DD">
        <w:rPr>
          <w:rFonts w:ascii="Roboto,Bold" w:eastAsiaTheme="minorHAnsi" w:hAnsi="Roboto,Bold" w:cs="Roboto,Bold"/>
          <w:b/>
          <w:bCs/>
          <w:color w:val="000000"/>
          <w:sz w:val="24"/>
          <w:szCs w:val="24"/>
          <w:lang w:bidi="ar-SA"/>
        </w:rPr>
        <w:t>supplement, not supplant</w:t>
      </w:r>
      <w:r w:rsidRPr="002535DD">
        <w:rPr>
          <w:rFonts w:eastAsiaTheme="minorHAnsi"/>
          <w:color w:val="000000"/>
          <w:sz w:val="24"/>
          <w:szCs w:val="24"/>
          <w:lang w:bidi="ar-SA"/>
        </w:rPr>
        <w:t>, existing funding from state and other sources.</w:t>
      </w:r>
    </w:p>
    <w:p w14:paraId="7AAEB26B" w14:textId="77777777" w:rsidR="002535DD" w:rsidRPr="002535DD" w:rsidRDefault="002535DD" w:rsidP="002535DD">
      <w:pPr>
        <w:pStyle w:val="ListParagraph"/>
        <w:widowControl/>
        <w:adjustRightInd w:val="0"/>
        <w:ind w:left="720" w:firstLine="0"/>
        <w:rPr>
          <w:rFonts w:ascii="Roboto-Regular" w:eastAsiaTheme="minorHAnsi" w:hAnsi="Roboto-Regular" w:cs="Roboto-Regular"/>
          <w:color w:val="000000"/>
          <w:sz w:val="24"/>
          <w:szCs w:val="24"/>
          <w:lang w:bidi="ar-SA"/>
        </w:rPr>
      </w:pPr>
    </w:p>
    <w:p w14:paraId="208AEF22" w14:textId="77777777" w:rsidR="002535DD" w:rsidRDefault="002535DD" w:rsidP="002535DD">
      <w:pPr>
        <w:widowControl/>
        <w:adjustRightInd w:val="0"/>
        <w:rPr>
          <w:rFonts w:ascii="Roboto-Bold" w:eastAsiaTheme="minorHAnsi" w:hAnsi="Roboto-Bold" w:cs="Roboto-Bold"/>
          <w:b/>
          <w:bCs/>
          <w:color w:val="000000"/>
          <w:sz w:val="24"/>
          <w:szCs w:val="24"/>
          <w:lang w:bidi="ar-SA"/>
        </w:rPr>
      </w:pPr>
      <w:r>
        <w:rPr>
          <w:rFonts w:ascii="Roboto-Bold" w:eastAsiaTheme="minorHAnsi" w:hAnsi="Roboto-Bold" w:cs="Roboto-Bold"/>
          <w:b/>
          <w:bCs/>
          <w:color w:val="000000"/>
          <w:sz w:val="24"/>
          <w:szCs w:val="24"/>
          <w:lang w:bidi="ar-SA"/>
        </w:rPr>
        <w:t>Spending Grant Funding, Carryforward Guidelines</w:t>
      </w:r>
    </w:p>
    <w:p w14:paraId="7228735C" w14:textId="19E7C0F7" w:rsidR="002535DD" w:rsidRPr="00F17F92" w:rsidRDefault="002535DD" w:rsidP="00F17F92">
      <w:pPr>
        <w:pStyle w:val="ListParagraph"/>
        <w:widowControl/>
        <w:numPr>
          <w:ilvl w:val="0"/>
          <w:numId w:val="10"/>
        </w:numPr>
        <w:adjustRightInd w:val="0"/>
        <w:rPr>
          <w:rFonts w:eastAsiaTheme="minorHAnsi"/>
          <w:color w:val="000000"/>
          <w:sz w:val="24"/>
          <w:szCs w:val="24"/>
          <w:lang w:bidi="ar-SA"/>
        </w:rPr>
      </w:pPr>
      <w:r w:rsidRPr="00976C91">
        <w:rPr>
          <w:rFonts w:eastAsiaTheme="minorHAnsi"/>
          <w:color w:val="000000"/>
          <w:sz w:val="24"/>
          <w:szCs w:val="24"/>
          <w:lang w:bidi="ar-SA"/>
        </w:rPr>
        <w:t>As a condition of receiving funding, Local Partnerships must commit to budgeting and expending grant funds in a timely manner and for eligible activities using the correct Fund</w:t>
      </w:r>
      <w:r w:rsidR="000B6768">
        <w:rPr>
          <w:rFonts w:eastAsiaTheme="minorHAnsi"/>
          <w:color w:val="000000"/>
          <w:sz w:val="24"/>
          <w:szCs w:val="24"/>
          <w:lang w:bidi="ar-SA"/>
        </w:rPr>
        <w:t xml:space="preserve"> Code and</w:t>
      </w:r>
      <w:r w:rsidRPr="00976C91">
        <w:rPr>
          <w:rFonts w:eastAsiaTheme="minorHAnsi"/>
          <w:color w:val="000000"/>
          <w:sz w:val="24"/>
          <w:szCs w:val="24"/>
          <w:lang w:bidi="ar-SA"/>
        </w:rPr>
        <w:t xml:space="preserve"> Program</w:t>
      </w:r>
      <w:r w:rsidR="000B6768">
        <w:rPr>
          <w:rFonts w:eastAsiaTheme="minorHAnsi"/>
          <w:color w:val="000000"/>
          <w:sz w:val="24"/>
          <w:szCs w:val="24"/>
          <w:lang w:bidi="ar-SA"/>
        </w:rPr>
        <w:t xml:space="preserve"> Code(s) </w:t>
      </w:r>
      <w:r w:rsidRPr="00976C91">
        <w:rPr>
          <w:rFonts w:eastAsiaTheme="minorHAnsi"/>
          <w:color w:val="000000"/>
          <w:sz w:val="24"/>
          <w:szCs w:val="24"/>
          <w:lang w:bidi="ar-SA"/>
        </w:rPr>
        <w:t>as applicable. Coding guidelines and eligible uses of grant funding will be outlined within the grant award document.</w:t>
      </w:r>
      <w:r w:rsidR="00F17F92">
        <w:rPr>
          <w:rFonts w:eastAsiaTheme="minorHAnsi"/>
          <w:color w:val="000000"/>
          <w:sz w:val="24"/>
          <w:szCs w:val="24"/>
          <w:lang w:bidi="ar-SA"/>
        </w:rPr>
        <w:t xml:space="preserve"> Note that the funding source (state READY vs. federal) will determine whether grant funds count toward required percentages for administration, core functions, evidence-based programs, and required match. Funding source information is included within each grant opportunity section.</w:t>
      </w:r>
    </w:p>
    <w:p w14:paraId="459E099E" w14:textId="51931898" w:rsidR="002535DD" w:rsidRPr="00976C91" w:rsidRDefault="002535DD" w:rsidP="00976C91">
      <w:pPr>
        <w:pStyle w:val="ListParagraph"/>
        <w:widowControl/>
        <w:numPr>
          <w:ilvl w:val="0"/>
          <w:numId w:val="10"/>
        </w:numPr>
        <w:adjustRightInd w:val="0"/>
        <w:rPr>
          <w:rFonts w:eastAsiaTheme="minorHAnsi"/>
          <w:color w:val="000000"/>
          <w:sz w:val="24"/>
          <w:szCs w:val="24"/>
          <w:lang w:bidi="ar-SA"/>
        </w:rPr>
      </w:pPr>
      <w:r w:rsidRPr="00976C91">
        <w:rPr>
          <w:rFonts w:eastAsiaTheme="minorHAnsi"/>
          <w:color w:val="000000"/>
          <w:sz w:val="24"/>
          <w:szCs w:val="24"/>
          <w:lang w:bidi="ar-SA"/>
        </w:rPr>
        <w:t>It is the expectation that all Targeted Grant funding to Local Partnerships be expended by the end of the grant period (June 30, 2024). Timely and accurate expenditures of grant funds help SC First Steps assure its funders that their investment is being deployed efficiently and effectively. Local Partnerships that have spent less than their Targeted Grant award by the end of the fiscal year will have any subsequent funding award reduced by the amount of excess carryforward</w:t>
      </w:r>
      <w:r w:rsidR="00F17F92">
        <w:rPr>
          <w:rFonts w:eastAsiaTheme="minorHAnsi"/>
          <w:color w:val="000000"/>
          <w:sz w:val="24"/>
          <w:szCs w:val="24"/>
          <w:lang w:bidi="ar-SA"/>
        </w:rPr>
        <w:t xml:space="preserve">, </w:t>
      </w:r>
      <w:r w:rsidRPr="00976C91">
        <w:rPr>
          <w:rFonts w:eastAsiaTheme="minorHAnsi"/>
          <w:color w:val="000000"/>
          <w:sz w:val="24"/>
          <w:szCs w:val="24"/>
          <w:lang w:bidi="ar-SA"/>
        </w:rPr>
        <w:t>unless the Local Partnership can ensure that the excess carryforward funds are needed to complete the project and will be spent by June 30, 202</w:t>
      </w:r>
      <w:r w:rsidR="00976C91" w:rsidRPr="00976C91">
        <w:rPr>
          <w:rFonts w:eastAsiaTheme="minorHAnsi"/>
          <w:color w:val="000000"/>
          <w:sz w:val="24"/>
          <w:szCs w:val="24"/>
          <w:lang w:bidi="ar-SA"/>
        </w:rPr>
        <w:t>4</w:t>
      </w:r>
      <w:r w:rsidRPr="00976C91">
        <w:rPr>
          <w:rFonts w:eastAsiaTheme="minorHAnsi"/>
          <w:color w:val="000000"/>
          <w:sz w:val="24"/>
          <w:szCs w:val="24"/>
          <w:lang w:bidi="ar-SA"/>
        </w:rPr>
        <w:t>. This policy enable</w:t>
      </w:r>
      <w:r w:rsidR="00F17F92">
        <w:rPr>
          <w:rFonts w:eastAsiaTheme="minorHAnsi"/>
          <w:color w:val="000000"/>
          <w:sz w:val="24"/>
          <w:szCs w:val="24"/>
          <w:lang w:bidi="ar-SA"/>
        </w:rPr>
        <w:t>s</w:t>
      </w:r>
      <w:r w:rsidRPr="00976C91">
        <w:rPr>
          <w:rFonts w:eastAsiaTheme="minorHAnsi"/>
          <w:color w:val="000000"/>
          <w:sz w:val="24"/>
          <w:szCs w:val="24"/>
          <w:lang w:bidi="ar-SA"/>
        </w:rPr>
        <w:t xml:space="preserve"> SC First Steps to direct needed funding to as many Local Partnerships as possible.</w:t>
      </w:r>
    </w:p>
    <w:p w14:paraId="6E0B49C1" w14:textId="1A685DFB" w:rsidR="002535DD" w:rsidRPr="00976C91" w:rsidRDefault="002535DD" w:rsidP="00976C91">
      <w:pPr>
        <w:pStyle w:val="ListParagraph"/>
        <w:widowControl/>
        <w:numPr>
          <w:ilvl w:val="0"/>
          <w:numId w:val="10"/>
        </w:numPr>
        <w:adjustRightInd w:val="0"/>
        <w:rPr>
          <w:rFonts w:eastAsiaTheme="minorHAnsi"/>
          <w:color w:val="000000"/>
          <w:sz w:val="24"/>
          <w:szCs w:val="24"/>
          <w:lang w:bidi="ar-SA"/>
        </w:rPr>
      </w:pPr>
      <w:r w:rsidRPr="00976C91">
        <w:rPr>
          <w:rFonts w:eastAsiaTheme="minorHAnsi"/>
          <w:color w:val="000000"/>
          <w:sz w:val="24"/>
          <w:szCs w:val="24"/>
          <w:lang w:bidi="ar-SA"/>
        </w:rPr>
        <w:t>Year-end balances of FY 202</w:t>
      </w:r>
      <w:r w:rsidR="00976C91" w:rsidRPr="00976C91">
        <w:rPr>
          <w:rFonts w:eastAsiaTheme="minorHAnsi"/>
          <w:color w:val="000000"/>
          <w:sz w:val="24"/>
          <w:szCs w:val="24"/>
          <w:lang w:bidi="ar-SA"/>
        </w:rPr>
        <w:t>2</w:t>
      </w:r>
      <w:r w:rsidRPr="00976C91">
        <w:rPr>
          <w:rFonts w:eastAsiaTheme="minorHAnsi"/>
          <w:color w:val="000000"/>
          <w:sz w:val="24"/>
          <w:szCs w:val="24"/>
          <w:lang w:bidi="ar-SA"/>
        </w:rPr>
        <w:t>-202</w:t>
      </w:r>
      <w:r w:rsidR="00976C91" w:rsidRPr="00976C91">
        <w:rPr>
          <w:rFonts w:eastAsiaTheme="minorHAnsi"/>
          <w:color w:val="000000"/>
          <w:sz w:val="24"/>
          <w:szCs w:val="24"/>
          <w:lang w:bidi="ar-SA"/>
        </w:rPr>
        <w:t>3</w:t>
      </w:r>
      <w:r w:rsidRPr="00976C91">
        <w:rPr>
          <w:rFonts w:eastAsiaTheme="minorHAnsi"/>
          <w:color w:val="000000"/>
          <w:sz w:val="24"/>
          <w:szCs w:val="24"/>
          <w:lang w:bidi="ar-SA"/>
        </w:rPr>
        <w:t xml:space="preserve"> Targeted Grant funding will be assessed based on completed</w:t>
      </w:r>
      <w:r w:rsidR="00976C91" w:rsidRPr="00976C91">
        <w:rPr>
          <w:rFonts w:eastAsiaTheme="minorHAnsi"/>
          <w:color w:val="000000"/>
          <w:sz w:val="24"/>
          <w:szCs w:val="24"/>
          <w:lang w:bidi="ar-SA"/>
        </w:rPr>
        <w:t xml:space="preserve"> </w:t>
      </w:r>
      <w:r w:rsidRPr="00976C91">
        <w:rPr>
          <w:rFonts w:eastAsiaTheme="minorHAnsi"/>
          <w:color w:val="000000"/>
          <w:sz w:val="24"/>
          <w:szCs w:val="24"/>
          <w:lang w:bidi="ar-SA"/>
        </w:rPr>
        <w:t xml:space="preserve">transactions in Financial Edge through </w:t>
      </w:r>
      <w:r w:rsidRPr="00976C91">
        <w:rPr>
          <w:rFonts w:ascii="Roboto,Bold" w:eastAsiaTheme="minorHAnsi" w:hAnsi="Roboto,Bold" w:cs="Roboto,Bold"/>
          <w:b/>
          <w:bCs/>
          <w:color w:val="000000"/>
          <w:sz w:val="24"/>
          <w:szCs w:val="24"/>
          <w:lang w:bidi="ar-SA"/>
        </w:rPr>
        <w:t>July 15, 202</w:t>
      </w:r>
      <w:r w:rsidR="00976C91" w:rsidRPr="00976C91">
        <w:rPr>
          <w:rFonts w:ascii="Roboto,Bold" w:eastAsiaTheme="minorHAnsi" w:hAnsi="Roboto,Bold" w:cs="Roboto,Bold"/>
          <w:b/>
          <w:bCs/>
          <w:color w:val="000000"/>
          <w:sz w:val="24"/>
          <w:szCs w:val="24"/>
          <w:lang w:bidi="ar-SA"/>
        </w:rPr>
        <w:t>3</w:t>
      </w:r>
      <w:r w:rsidRPr="00976C91">
        <w:rPr>
          <w:rFonts w:eastAsiaTheme="minorHAnsi"/>
          <w:color w:val="000000"/>
          <w:sz w:val="24"/>
          <w:szCs w:val="24"/>
          <w:lang w:bidi="ar-SA"/>
        </w:rPr>
        <w:t>.</w:t>
      </w:r>
    </w:p>
    <w:p w14:paraId="30EA20B4" w14:textId="77777777" w:rsidR="00976C91" w:rsidRDefault="00976C91" w:rsidP="002535DD">
      <w:pPr>
        <w:widowControl/>
        <w:adjustRightInd w:val="0"/>
        <w:rPr>
          <w:rFonts w:eastAsiaTheme="minorHAnsi"/>
          <w:color w:val="000000"/>
          <w:sz w:val="24"/>
          <w:szCs w:val="24"/>
          <w:lang w:bidi="ar-SA"/>
        </w:rPr>
      </w:pPr>
    </w:p>
    <w:p w14:paraId="67B5ADA0" w14:textId="20F56DE9" w:rsidR="002535DD" w:rsidRDefault="002535DD" w:rsidP="002535DD">
      <w:pPr>
        <w:widowControl/>
        <w:adjustRightInd w:val="0"/>
        <w:rPr>
          <w:rFonts w:ascii="Roboto-Regular" w:eastAsiaTheme="minorHAnsi" w:hAnsi="Roboto-Regular" w:cs="Roboto-Regular"/>
          <w:b/>
          <w:bCs/>
          <w:color w:val="000000"/>
          <w:sz w:val="24"/>
          <w:szCs w:val="24"/>
          <w:lang w:bidi="ar-SA"/>
        </w:rPr>
      </w:pPr>
      <w:r w:rsidRPr="00976C91">
        <w:rPr>
          <w:rFonts w:ascii="Roboto-Regular" w:eastAsiaTheme="minorHAnsi" w:hAnsi="Roboto-Regular" w:cs="Roboto-Regular"/>
          <w:b/>
          <w:bCs/>
          <w:color w:val="000000"/>
          <w:sz w:val="24"/>
          <w:szCs w:val="24"/>
          <w:lang w:bidi="ar-SA"/>
        </w:rPr>
        <w:t>Shared Costs/Cost Allocation</w:t>
      </w:r>
    </w:p>
    <w:p w14:paraId="0286594B" w14:textId="77777777" w:rsidR="00976C91" w:rsidRPr="00976C91" w:rsidRDefault="00976C91" w:rsidP="002535DD">
      <w:pPr>
        <w:widowControl/>
        <w:adjustRightInd w:val="0"/>
        <w:rPr>
          <w:rFonts w:ascii="Roboto-Regular" w:eastAsiaTheme="minorHAnsi" w:hAnsi="Roboto-Regular" w:cs="Roboto-Regular"/>
          <w:b/>
          <w:bCs/>
          <w:color w:val="000000"/>
          <w:sz w:val="24"/>
          <w:szCs w:val="24"/>
          <w:lang w:bidi="ar-SA"/>
        </w:rPr>
      </w:pPr>
    </w:p>
    <w:p w14:paraId="3FD2CAA3" w14:textId="77777777" w:rsidR="002535DD" w:rsidRDefault="002535DD" w:rsidP="002535DD">
      <w:pPr>
        <w:widowControl/>
        <w:adjustRightInd w:val="0"/>
        <w:rPr>
          <w:rFonts w:eastAsiaTheme="minorHAnsi"/>
          <w:color w:val="000000"/>
          <w:sz w:val="24"/>
          <w:szCs w:val="24"/>
          <w:lang w:bidi="ar-SA"/>
        </w:rPr>
      </w:pPr>
      <w:r>
        <w:rPr>
          <w:rFonts w:eastAsiaTheme="minorHAnsi"/>
          <w:color w:val="000000"/>
          <w:sz w:val="24"/>
          <w:szCs w:val="24"/>
          <w:lang w:bidi="ar-SA"/>
        </w:rPr>
        <w:t>When allocating Targeted Grant funds into their Budget Spending Plan upon award, Local</w:t>
      </w:r>
    </w:p>
    <w:p w14:paraId="70258282" w14:textId="1075555D" w:rsidR="002535DD" w:rsidRDefault="002535DD" w:rsidP="002535DD">
      <w:pPr>
        <w:widowControl/>
        <w:adjustRightInd w:val="0"/>
        <w:rPr>
          <w:rFonts w:eastAsiaTheme="minorHAnsi"/>
          <w:color w:val="000000"/>
          <w:sz w:val="24"/>
          <w:szCs w:val="24"/>
          <w:lang w:bidi="ar-SA"/>
        </w:rPr>
      </w:pPr>
      <w:r>
        <w:rPr>
          <w:rFonts w:eastAsiaTheme="minorHAnsi"/>
          <w:color w:val="000000"/>
          <w:sz w:val="24"/>
          <w:szCs w:val="24"/>
          <w:lang w:bidi="ar-SA"/>
        </w:rPr>
        <w:lastRenderedPageBreak/>
        <w:t>Partnerships may include a reasonable allocation of grant funds toward shared costs (Personnel</w:t>
      </w:r>
      <w:r w:rsidR="00976C91">
        <w:rPr>
          <w:rFonts w:eastAsiaTheme="minorHAnsi"/>
          <w:color w:val="000000"/>
          <w:sz w:val="24"/>
          <w:szCs w:val="24"/>
          <w:lang w:bidi="ar-SA"/>
        </w:rPr>
        <w:t xml:space="preserve"> </w:t>
      </w:r>
      <w:r>
        <w:rPr>
          <w:rFonts w:eastAsiaTheme="minorHAnsi"/>
          <w:color w:val="000000"/>
          <w:sz w:val="24"/>
          <w:szCs w:val="24"/>
          <w:lang w:bidi="ar-SA"/>
        </w:rPr>
        <w:t xml:space="preserve">and Operations), </w:t>
      </w:r>
      <w:proofErr w:type="gramStart"/>
      <w:r>
        <w:rPr>
          <w:rFonts w:eastAsiaTheme="minorHAnsi"/>
          <w:color w:val="000000"/>
          <w:sz w:val="24"/>
          <w:szCs w:val="24"/>
          <w:lang w:bidi="ar-SA"/>
        </w:rPr>
        <w:t>taking into account</w:t>
      </w:r>
      <w:proofErr w:type="gramEnd"/>
      <w:r>
        <w:rPr>
          <w:rFonts w:eastAsiaTheme="minorHAnsi"/>
          <w:color w:val="000000"/>
          <w:sz w:val="24"/>
          <w:szCs w:val="24"/>
          <w:lang w:bidi="ar-SA"/>
        </w:rPr>
        <w:t>:</w:t>
      </w:r>
    </w:p>
    <w:p w14:paraId="6A0CA4B8" w14:textId="00587AAD" w:rsidR="002535DD" w:rsidRPr="00976C91" w:rsidRDefault="002535DD" w:rsidP="00976C91">
      <w:pPr>
        <w:pStyle w:val="ListParagraph"/>
        <w:widowControl/>
        <w:numPr>
          <w:ilvl w:val="0"/>
          <w:numId w:val="11"/>
        </w:numPr>
        <w:adjustRightInd w:val="0"/>
        <w:rPr>
          <w:rFonts w:ascii="Roboto-Regular" w:eastAsiaTheme="minorHAnsi" w:hAnsi="Roboto-Regular" w:cs="Roboto-Regular"/>
          <w:color w:val="000000"/>
          <w:sz w:val="24"/>
          <w:szCs w:val="24"/>
          <w:lang w:bidi="ar-SA"/>
        </w:rPr>
      </w:pPr>
      <w:r w:rsidRPr="00976C91">
        <w:rPr>
          <w:rFonts w:ascii="Roboto-Regular" w:eastAsiaTheme="minorHAnsi" w:hAnsi="Roboto-Regular" w:cs="Roboto-Regular"/>
          <w:color w:val="000000"/>
          <w:sz w:val="24"/>
          <w:szCs w:val="24"/>
          <w:lang w:bidi="ar-SA"/>
        </w:rPr>
        <w:t>Size of the program</w:t>
      </w:r>
    </w:p>
    <w:p w14:paraId="02180B7A" w14:textId="5D66E090" w:rsidR="002535DD" w:rsidRPr="00976C91" w:rsidRDefault="002535DD" w:rsidP="00976C91">
      <w:pPr>
        <w:pStyle w:val="ListParagraph"/>
        <w:widowControl/>
        <w:numPr>
          <w:ilvl w:val="0"/>
          <w:numId w:val="11"/>
        </w:numPr>
        <w:adjustRightInd w:val="0"/>
        <w:rPr>
          <w:rFonts w:ascii="Roboto-Regular" w:eastAsiaTheme="minorHAnsi" w:hAnsi="Roboto-Regular" w:cs="Roboto-Regular"/>
          <w:color w:val="000000"/>
          <w:sz w:val="24"/>
          <w:szCs w:val="24"/>
          <w:lang w:bidi="ar-SA"/>
        </w:rPr>
      </w:pPr>
      <w:r w:rsidRPr="00976C91">
        <w:rPr>
          <w:rFonts w:ascii="Roboto-Regular" w:eastAsiaTheme="minorHAnsi" w:hAnsi="Roboto-Regular" w:cs="Roboto-Regular"/>
          <w:color w:val="000000"/>
          <w:sz w:val="24"/>
          <w:szCs w:val="24"/>
          <w:lang w:bidi="ar-SA"/>
        </w:rPr>
        <w:t>Expansion vs. New programs</w:t>
      </w:r>
    </w:p>
    <w:p w14:paraId="6F7CF89F" w14:textId="4EC1EA7A" w:rsidR="002535DD" w:rsidRPr="00976C91" w:rsidRDefault="002535DD" w:rsidP="00976C91">
      <w:pPr>
        <w:pStyle w:val="ListParagraph"/>
        <w:widowControl/>
        <w:numPr>
          <w:ilvl w:val="0"/>
          <w:numId w:val="11"/>
        </w:numPr>
        <w:adjustRightInd w:val="0"/>
        <w:rPr>
          <w:rFonts w:ascii="Roboto-Regular" w:eastAsiaTheme="minorHAnsi" w:hAnsi="Roboto-Regular" w:cs="Roboto-Regular"/>
          <w:color w:val="000000"/>
          <w:sz w:val="24"/>
          <w:szCs w:val="24"/>
          <w:lang w:bidi="ar-SA"/>
        </w:rPr>
      </w:pPr>
      <w:r w:rsidRPr="00976C91">
        <w:rPr>
          <w:rFonts w:ascii="Roboto-Regular" w:eastAsiaTheme="minorHAnsi" w:hAnsi="Roboto-Regular" w:cs="Roboto-Regular"/>
          <w:color w:val="000000"/>
          <w:sz w:val="24"/>
          <w:szCs w:val="24"/>
          <w:lang w:bidi="ar-SA"/>
        </w:rPr>
        <w:t>Duration of the proposed program</w:t>
      </w:r>
    </w:p>
    <w:p w14:paraId="285AD989" w14:textId="004D1D58" w:rsidR="002535DD" w:rsidRPr="00976C91" w:rsidRDefault="002535DD" w:rsidP="00976C91">
      <w:pPr>
        <w:pStyle w:val="ListParagraph"/>
        <w:widowControl/>
        <w:numPr>
          <w:ilvl w:val="0"/>
          <w:numId w:val="11"/>
        </w:numPr>
        <w:adjustRightInd w:val="0"/>
        <w:rPr>
          <w:rFonts w:ascii="Roboto-Regular" w:eastAsiaTheme="minorHAnsi" w:hAnsi="Roboto-Regular" w:cs="Roboto-Regular"/>
          <w:color w:val="000000"/>
          <w:sz w:val="24"/>
          <w:szCs w:val="24"/>
          <w:lang w:bidi="ar-SA"/>
        </w:rPr>
      </w:pPr>
      <w:r w:rsidRPr="00976C91">
        <w:rPr>
          <w:rFonts w:ascii="Roboto-Regular" w:eastAsiaTheme="minorHAnsi" w:hAnsi="Roboto-Regular" w:cs="Roboto-Regular"/>
          <w:color w:val="000000"/>
          <w:sz w:val="24"/>
          <w:szCs w:val="24"/>
          <w:lang w:bidi="ar-SA"/>
        </w:rPr>
        <w:t>Other programs offered by the partnership</w:t>
      </w:r>
    </w:p>
    <w:p w14:paraId="40582B38" w14:textId="296B7656" w:rsidR="002535DD" w:rsidRPr="00976C91" w:rsidRDefault="002535DD" w:rsidP="00976C91">
      <w:pPr>
        <w:pStyle w:val="ListParagraph"/>
        <w:widowControl/>
        <w:numPr>
          <w:ilvl w:val="0"/>
          <w:numId w:val="11"/>
        </w:numPr>
        <w:adjustRightInd w:val="0"/>
        <w:rPr>
          <w:rFonts w:ascii="Roboto-Regular" w:eastAsiaTheme="minorHAnsi" w:hAnsi="Roboto-Regular" w:cs="Roboto-Regular"/>
          <w:color w:val="000000"/>
          <w:sz w:val="24"/>
          <w:szCs w:val="24"/>
          <w:lang w:bidi="ar-SA"/>
        </w:rPr>
      </w:pPr>
      <w:r w:rsidRPr="00976C91">
        <w:rPr>
          <w:rFonts w:ascii="Roboto-Regular" w:eastAsiaTheme="minorHAnsi" w:hAnsi="Roboto-Regular" w:cs="Roboto-Regular"/>
          <w:color w:val="000000"/>
          <w:sz w:val="24"/>
          <w:szCs w:val="24"/>
          <w:lang w:bidi="ar-SA"/>
        </w:rPr>
        <w:t>Administrative costs charged to Targeted Funding must be described in detail.</w:t>
      </w:r>
    </w:p>
    <w:p w14:paraId="5CDEF69A" w14:textId="77777777" w:rsidR="00976C91" w:rsidRDefault="00976C91" w:rsidP="002535DD">
      <w:pPr>
        <w:widowControl/>
        <w:adjustRightInd w:val="0"/>
        <w:rPr>
          <w:rFonts w:ascii="Roboto-Regular" w:eastAsiaTheme="minorHAnsi" w:hAnsi="Roboto-Regular" w:cs="Roboto-Regular"/>
          <w:color w:val="000000"/>
          <w:sz w:val="24"/>
          <w:szCs w:val="24"/>
          <w:lang w:bidi="ar-SA"/>
        </w:rPr>
      </w:pPr>
    </w:p>
    <w:p w14:paraId="117EE401" w14:textId="1D518EC6" w:rsidR="002535DD" w:rsidRDefault="002535DD" w:rsidP="002535DD">
      <w:pPr>
        <w:widowControl/>
        <w:adjustRightInd w:val="0"/>
        <w:rPr>
          <w:rFonts w:ascii="Roboto-Regular" w:eastAsiaTheme="minorHAnsi" w:hAnsi="Roboto-Regular" w:cs="Roboto-Regular"/>
          <w:color w:val="000000"/>
          <w:sz w:val="24"/>
          <w:szCs w:val="24"/>
          <w:lang w:bidi="ar-SA"/>
        </w:rPr>
      </w:pPr>
      <w:r>
        <w:rPr>
          <w:rFonts w:ascii="Roboto-Regular" w:eastAsiaTheme="minorHAnsi" w:hAnsi="Roboto-Regular" w:cs="Roboto-Regular"/>
          <w:color w:val="000000"/>
          <w:sz w:val="24"/>
          <w:szCs w:val="24"/>
          <w:lang w:bidi="ar-SA"/>
        </w:rPr>
        <w:t>Reallocation approvals will consider the cost per client for similar programs and the overall</w:t>
      </w:r>
    </w:p>
    <w:p w14:paraId="4BFDB9FA" w14:textId="70A76662" w:rsidR="002535DD" w:rsidRDefault="002535DD" w:rsidP="002535DD">
      <w:pPr>
        <w:widowControl/>
        <w:adjustRightInd w:val="0"/>
        <w:rPr>
          <w:rFonts w:ascii="Roboto-Regular" w:eastAsiaTheme="minorHAnsi" w:hAnsi="Roboto-Regular" w:cs="Roboto-Regular"/>
          <w:color w:val="000000"/>
          <w:sz w:val="24"/>
          <w:szCs w:val="24"/>
          <w:lang w:bidi="ar-SA"/>
        </w:rPr>
      </w:pPr>
      <w:r>
        <w:rPr>
          <w:rFonts w:ascii="Roboto-Regular" w:eastAsiaTheme="minorHAnsi" w:hAnsi="Roboto-Regular" w:cs="Roboto-Regular"/>
          <w:color w:val="000000"/>
          <w:sz w:val="24"/>
          <w:szCs w:val="24"/>
          <w:lang w:bidi="ar-SA"/>
        </w:rPr>
        <w:t>cost-benefit of the project to children, families, providers, and the community.</w:t>
      </w:r>
    </w:p>
    <w:p w14:paraId="610FA1C7" w14:textId="77777777" w:rsidR="00976C91" w:rsidRDefault="00976C91" w:rsidP="002535DD">
      <w:pPr>
        <w:widowControl/>
        <w:adjustRightInd w:val="0"/>
        <w:rPr>
          <w:rFonts w:ascii="Roboto-Regular" w:eastAsiaTheme="minorHAnsi" w:hAnsi="Roboto-Regular" w:cs="Roboto-Regular"/>
          <w:color w:val="000000"/>
          <w:sz w:val="24"/>
          <w:szCs w:val="24"/>
          <w:lang w:bidi="ar-SA"/>
        </w:rPr>
      </w:pPr>
    </w:p>
    <w:p w14:paraId="5FD48DD3" w14:textId="3D581EAE" w:rsidR="002535DD" w:rsidRPr="00976C91" w:rsidRDefault="002535DD" w:rsidP="002535DD">
      <w:pPr>
        <w:widowControl/>
        <w:adjustRightInd w:val="0"/>
        <w:rPr>
          <w:rFonts w:ascii="Roboto-Regular" w:eastAsiaTheme="minorHAnsi" w:hAnsi="Roboto-Regular" w:cs="Roboto-Regular"/>
          <w:b/>
          <w:bCs/>
          <w:color w:val="000000"/>
          <w:sz w:val="24"/>
          <w:szCs w:val="24"/>
          <w:lang w:bidi="ar-SA"/>
        </w:rPr>
      </w:pPr>
      <w:r w:rsidRPr="00976C91">
        <w:rPr>
          <w:rFonts w:ascii="Roboto-Regular" w:eastAsiaTheme="minorHAnsi" w:hAnsi="Roboto-Regular" w:cs="Roboto-Regular"/>
          <w:b/>
          <w:bCs/>
          <w:color w:val="000000"/>
          <w:sz w:val="24"/>
          <w:szCs w:val="24"/>
          <w:lang w:bidi="ar-SA"/>
        </w:rPr>
        <w:t>Personnel</w:t>
      </w:r>
      <w:r w:rsidR="00976C91">
        <w:rPr>
          <w:rFonts w:ascii="Roboto-Regular" w:eastAsiaTheme="minorHAnsi" w:hAnsi="Roboto-Regular" w:cs="Roboto-Regular"/>
          <w:b/>
          <w:bCs/>
          <w:color w:val="000000"/>
          <w:sz w:val="24"/>
          <w:szCs w:val="24"/>
          <w:lang w:bidi="ar-SA"/>
        </w:rPr>
        <w:t xml:space="preserve"> </w:t>
      </w:r>
      <w:r w:rsidRPr="00976C91">
        <w:rPr>
          <w:rFonts w:ascii="Roboto-Regular" w:eastAsiaTheme="minorHAnsi" w:hAnsi="Roboto-Regular" w:cs="Roboto-Regular"/>
          <w:b/>
          <w:bCs/>
          <w:color w:val="000000"/>
          <w:sz w:val="24"/>
          <w:szCs w:val="24"/>
          <w:lang w:bidi="ar-SA"/>
        </w:rPr>
        <w:t>Costs</w:t>
      </w:r>
    </w:p>
    <w:p w14:paraId="747159A5" w14:textId="3E13F26E" w:rsidR="002535DD" w:rsidRPr="00976C91" w:rsidRDefault="002535DD" w:rsidP="004A501C">
      <w:pPr>
        <w:pStyle w:val="ListParagraph"/>
        <w:widowControl/>
        <w:numPr>
          <w:ilvl w:val="0"/>
          <w:numId w:val="12"/>
        </w:numPr>
        <w:adjustRightInd w:val="0"/>
        <w:rPr>
          <w:rFonts w:ascii="Roboto-Regular" w:eastAsiaTheme="minorHAnsi" w:hAnsi="Roboto-Regular" w:cs="Roboto-Regular"/>
          <w:color w:val="000000"/>
          <w:sz w:val="24"/>
          <w:szCs w:val="24"/>
          <w:lang w:bidi="ar-SA"/>
        </w:rPr>
      </w:pPr>
      <w:r w:rsidRPr="00976C91">
        <w:rPr>
          <w:rFonts w:ascii="Roboto-Regular" w:eastAsiaTheme="minorHAnsi" w:hAnsi="Roboto-Regular" w:cs="Roboto-Regular"/>
          <w:color w:val="000000"/>
          <w:sz w:val="24"/>
          <w:szCs w:val="24"/>
          <w:lang w:bidi="ar-SA"/>
        </w:rPr>
        <w:t>Targeted Grant funds may be used to fund new program staff positions or increase the hours</w:t>
      </w:r>
      <w:r w:rsidR="00976C91">
        <w:rPr>
          <w:rFonts w:ascii="Roboto-Regular" w:eastAsiaTheme="minorHAnsi" w:hAnsi="Roboto-Regular" w:cs="Roboto-Regular"/>
          <w:color w:val="000000"/>
          <w:sz w:val="24"/>
          <w:szCs w:val="24"/>
          <w:lang w:bidi="ar-SA"/>
        </w:rPr>
        <w:t xml:space="preserve"> </w:t>
      </w:r>
      <w:r w:rsidRPr="00976C91">
        <w:rPr>
          <w:rFonts w:ascii="Roboto-Regular" w:eastAsiaTheme="minorHAnsi" w:hAnsi="Roboto-Regular" w:cs="Roboto-Regular"/>
          <w:color w:val="000000"/>
          <w:sz w:val="24"/>
          <w:szCs w:val="24"/>
          <w:lang w:bidi="ar-SA"/>
        </w:rPr>
        <w:t>worked per week or scope of work (up to 40, w/o overtime) of existing staff.</w:t>
      </w:r>
    </w:p>
    <w:p w14:paraId="193BFEEB" w14:textId="1DFA26E2" w:rsidR="002535DD" w:rsidRDefault="002535DD" w:rsidP="00CB5028">
      <w:pPr>
        <w:pStyle w:val="ListParagraph"/>
        <w:widowControl/>
        <w:numPr>
          <w:ilvl w:val="0"/>
          <w:numId w:val="12"/>
        </w:numPr>
        <w:adjustRightInd w:val="0"/>
        <w:rPr>
          <w:rFonts w:eastAsiaTheme="minorHAnsi"/>
          <w:color w:val="000000"/>
          <w:sz w:val="24"/>
          <w:szCs w:val="24"/>
          <w:lang w:bidi="ar-SA"/>
        </w:rPr>
      </w:pPr>
      <w:r w:rsidRPr="00976C91">
        <w:rPr>
          <w:rFonts w:ascii="Roboto-Regular" w:eastAsiaTheme="minorHAnsi" w:hAnsi="Roboto-Regular" w:cs="Roboto-Regular"/>
          <w:color w:val="000000"/>
          <w:sz w:val="24"/>
          <w:szCs w:val="24"/>
          <w:lang w:bidi="ar-SA"/>
        </w:rPr>
        <w:t xml:space="preserve">Targeted Grant funds may not be used to increase the compensation rates of </w:t>
      </w:r>
      <w:r w:rsidRPr="00976C91">
        <w:rPr>
          <w:rFonts w:eastAsiaTheme="minorHAnsi"/>
          <w:color w:val="000000"/>
          <w:sz w:val="24"/>
          <w:szCs w:val="24"/>
          <w:lang w:bidi="ar-SA"/>
        </w:rPr>
        <w:t>EDs and/or</w:t>
      </w:r>
      <w:r w:rsidR="00976C91" w:rsidRPr="00976C91">
        <w:rPr>
          <w:rFonts w:eastAsiaTheme="minorHAnsi"/>
          <w:color w:val="000000"/>
          <w:sz w:val="24"/>
          <w:szCs w:val="24"/>
          <w:lang w:bidi="ar-SA"/>
        </w:rPr>
        <w:t xml:space="preserve"> </w:t>
      </w:r>
      <w:r w:rsidRPr="00976C91">
        <w:rPr>
          <w:rFonts w:ascii="Roboto-Regular" w:eastAsiaTheme="minorHAnsi" w:hAnsi="Roboto-Regular" w:cs="Roboto-Regular"/>
          <w:color w:val="000000"/>
          <w:sz w:val="24"/>
          <w:szCs w:val="24"/>
          <w:lang w:bidi="ar-SA"/>
        </w:rPr>
        <w:t>supervisory staff outside the funded program. Such compensation increases must be paid for</w:t>
      </w:r>
      <w:r w:rsidR="00976C91" w:rsidRPr="00976C91">
        <w:rPr>
          <w:rFonts w:ascii="Roboto-Regular" w:eastAsiaTheme="minorHAnsi" w:hAnsi="Roboto-Regular" w:cs="Roboto-Regular"/>
          <w:color w:val="000000"/>
          <w:sz w:val="24"/>
          <w:szCs w:val="24"/>
          <w:lang w:bidi="ar-SA"/>
        </w:rPr>
        <w:t xml:space="preserve"> </w:t>
      </w:r>
      <w:r w:rsidRPr="00976C91">
        <w:rPr>
          <w:rFonts w:ascii="Roboto-Regular" w:eastAsiaTheme="minorHAnsi" w:hAnsi="Roboto-Regular" w:cs="Roboto-Regular"/>
          <w:color w:val="000000"/>
          <w:sz w:val="24"/>
          <w:szCs w:val="24"/>
          <w:lang w:bidi="ar-SA"/>
        </w:rPr>
        <w:t>with other funding</w:t>
      </w:r>
      <w:r w:rsidRPr="00976C91">
        <w:rPr>
          <w:rFonts w:eastAsiaTheme="minorHAnsi"/>
          <w:color w:val="000000"/>
          <w:sz w:val="24"/>
          <w:szCs w:val="24"/>
          <w:lang w:bidi="ar-SA"/>
        </w:rPr>
        <w:t>.</w:t>
      </w:r>
    </w:p>
    <w:p w14:paraId="20B276A8" w14:textId="7B0E3479" w:rsidR="00976C91" w:rsidRDefault="00976C91" w:rsidP="00976C91">
      <w:pPr>
        <w:widowControl/>
        <w:adjustRightInd w:val="0"/>
        <w:rPr>
          <w:rFonts w:eastAsiaTheme="minorHAnsi"/>
          <w:color w:val="000000"/>
          <w:sz w:val="24"/>
          <w:szCs w:val="24"/>
          <w:lang w:bidi="ar-SA"/>
        </w:rPr>
      </w:pPr>
    </w:p>
    <w:p w14:paraId="6B000C87" w14:textId="77777777" w:rsidR="00976C91" w:rsidRPr="00976C91" w:rsidRDefault="00976C91" w:rsidP="00976C91">
      <w:pPr>
        <w:widowControl/>
        <w:adjustRightInd w:val="0"/>
        <w:rPr>
          <w:rFonts w:eastAsiaTheme="minorHAnsi"/>
          <w:color w:val="000000"/>
          <w:sz w:val="24"/>
          <w:szCs w:val="24"/>
          <w:lang w:bidi="ar-SA"/>
        </w:rPr>
      </w:pPr>
    </w:p>
    <w:p w14:paraId="2DAF40E2" w14:textId="41D2FA19" w:rsidR="002535DD" w:rsidRPr="0042548F" w:rsidRDefault="002535DD" w:rsidP="002535DD">
      <w:pPr>
        <w:widowControl/>
        <w:adjustRightInd w:val="0"/>
        <w:rPr>
          <w:rFonts w:ascii="Montserrat-Regular" w:eastAsiaTheme="minorHAnsi" w:hAnsi="Montserrat-Regular" w:cs="Montserrat-Regular"/>
          <w:color w:val="00009A"/>
          <w:sz w:val="24"/>
          <w:szCs w:val="24"/>
          <w:lang w:bidi="ar-SA"/>
        </w:rPr>
      </w:pPr>
      <w:r w:rsidRPr="0042548F">
        <w:rPr>
          <w:rFonts w:ascii="Montserrat-Regular" w:eastAsiaTheme="minorHAnsi" w:hAnsi="Montserrat-Regular" w:cs="Montserrat-Regular"/>
          <w:color w:val="00009A"/>
          <w:sz w:val="24"/>
          <w:szCs w:val="24"/>
          <w:lang w:bidi="ar-SA"/>
        </w:rPr>
        <w:t>REPORTING GUIDELINES FOR FY 202</w:t>
      </w:r>
      <w:r w:rsidR="0042548F" w:rsidRPr="0042548F">
        <w:rPr>
          <w:rFonts w:ascii="Montserrat-Regular" w:eastAsiaTheme="minorHAnsi" w:hAnsi="Montserrat-Regular" w:cs="Montserrat-Regular"/>
          <w:color w:val="00009A"/>
          <w:sz w:val="24"/>
          <w:szCs w:val="24"/>
          <w:lang w:bidi="ar-SA"/>
        </w:rPr>
        <w:t>3</w:t>
      </w:r>
      <w:r w:rsidRPr="0042548F">
        <w:rPr>
          <w:rFonts w:ascii="Montserrat-Regular" w:eastAsiaTheme="minorHAnsi" w:hAnsi="Montserrat-Regular" w:cs="Montserrat-Regular"/>
          <w:color w:val="00009A"/>
          <w:sz w:val="24"/>
          <w:szCs w:val="24"/>
          <w:lang w:bidi="ar-SA"/>
        </w:rPr>
        <w:t>-202</w:t>
      </w:r>
      <w:r w:rsidR="0042548F" w:rsidRPr="0042548F">
        <w:rPr>
          <w:rFonts w:ascii="Montserrat-Regular" w:eastAsiaTheme="minorHAnsi" w:hAnsi="Montserrat-Regular" w:cs="Montserrat-Regular"/>
          <w:color w:val="00009A"/>
          <w:sz w:val="24"/>
          <w:szCs w:val="24"/>
          <w:lang w:bidi="ar-SA"/>
        </w:rPr>
        <w:t>4</w:t>
      </w:r>
      <w:r w:rsidRPr="0042548F">
        <w:rPr>
          <w:rFonts w:ascii="Montserrat-Regular" w:eastAsiaTheme="minorHAnsi" w:hAnsi="Montserrat-Regular" w:cs="Montserrat-Regular"/>
          <w:color w:val="00009A"/>
          <w:sz w:val="24"/>
          <w:szCs w:val="24"/>
          <w:lang w:bidi="ar-SA"/>
        </w:rPr>
        <w:t xml:space="preserve"> TARGETED GRANT FUNDING</w:t>
      </w:r>
    </w:p>
    <w:p w14:paraId="2937D936" w14:textId="77777777" w:rsidR="00976C91" w:rsidRDefault="00976C91" w:rsidP="002535DD">
      <w:pPr>
        <w:widowControl/>
        <w:adjustRightInd w:val="0"/>
        <w:rPr>
          <w:rFonts w:eastAsiaTheme="minorHAnsi"/>
          <w:color w:val="000000"/>
          <w:sz w:val="24"/>
          <w:szCs w:val="24"/>
          <w:lang w:bidi="ar-SA"/>
        </w:rPr>
      </w:pPr>
    </w:p>
    <w:p w14:paraId="6935A0DA" w14:textId="6ED2D4BA" w:rsidR="002535DD" w:rsidRDefault="002535DD" w:rsidP="002535DD">
      <w:pPr>
        <w:widowControl/>
        <w:adjustRightInd w:val="0"/>
        <w:rPr>
          <w:rFonts w:eastAsiaTheme="minorHAnsi"/>
          <w:color w:val="000000"/>
          <w:sz w:val="24"/>
          <w:szCs w:val="24"/>
          <w:lang w:bidi="ar-SA"/>
        </w:rPr>
      </w:pPr>
      <w:r>
        <w:rPr>
          <w:rFonts w:eastAsiaTheme="minorHAnsi"/>
          <w:color w:val="000000"/>
          <w:sz w:val="24"/>
          <w:szCs w:val="24"/>
          <w:lang w:bidi="ar-SA"/>
        </w:rPr>
        <w:t xml:space="preserve">Timely and accurate reporting is needed for targeted grant funding, </w:t>
      </w:r>
      <w:proofErr w:type="gramStart"/>
      <w:r>
        <w:rPr>
          <w:rFonts w:eastAsiaTheme="minorHAnsi"/>
          <w:color w:val="000000"/>
          <w:sz w:val="24"/>
          <w:szCs w:val="24"/>
          <w:lang w:bidi="ar-SA"/>
        </w:rPr>
        <w:t>in order for</w:t>
      </w:r>
      <w:proofErr w:type="gramEnd"/>
      <w:r>
        <w:rPr>
          <w:rFonts w:eastAsiaTheme="minorHAnsi"/>
          <w:color w:val="000000"/>
          <w:sz w:val="24"/>
          <w:szCs w:val="24"/>
          <w:lang w:bidi="ar-SA"/>
        </w:rPr>
        <w:t xml:space="preserve"> SC First Steps to</w:t>
      </w:r>
      <w:r w:rsidR="00976C91">
        <w:rPr>
          <w:rFonts w:eastAsiaTheme="minorHAnsi"/>
          <w:color w:val="000000"/>
          <w:sz w:val="24"/>
          <w:szCs w:val="24"/>
          <w:lang w:bidi="ar-SA"/>
        </w:rPr>
        <w:t xml:space="preserve"> </w:t>
      </w:r>
      <w:r>
        <w:rPr>
          <w:rFonts w:eastAsiaTheme="minorHAnsi"/>
          <w:color w:val="000000"/>
          <w:sz w:val="24"/>
          <w:szCs w:val="24"/>
          <w:lang w:bidi="ar-SA"/>
        </w:rPr>
        <w:t>submit required program reports to its funders. Therefore:</w:t>
      </w:r>
    </w:p>
    <w:p w14:paraId="531687D2" w14:textId="7D3C14B0" w:rsidR="002535DD" w:rsidRPr="00976C91" w:rsidRDefault="002535DD" w:rsidP="00B82EDE">
      <w:pPr>
        <w:pStyle w:val="ListParagraph"/>
        <w:widowControl/>
        <w:numPr>
          <w:ilvl w:val="0"/>
          <w:numId w:val="13"/>
        </w:numPr>
        <w:adjustRightInd w:val="0"/>
        <w:rPr>
          <w:rFonts w:eastAsiaTheme="minorHAnsi"/>
          <w:color w:val="000000"/>
          <w:sz w:val="24"/>
          <w:szCs w:val="24"/>
          <w:lang w:bidi="ar-SA"/>
        </w:rPr>
      </w:pPr>
      <w:r w:rsidRPr="00976C91">
        <w:rPr>
          <w:rFonts w:eastAsiaTheme="minorHAnsi"/>
          <w:color w:val="000000"/>
          <w:sz w:val="24"/>
          <w:szCs w:val="24"/>
          <w:lang w:bidi="ar-SA"/>
        </w:rPr>
        <w:t>Submit timely, complete, and accurate data in the First Steps Data Collection system,</w:t>
      </w:r>
      <w:r w:rsidR="00976C91">
        <w:rPr>
          <w:rFonts w:eastAsiaTheme="minorHAnsi"/>
          <w:color w:val="000000"/>
          <w:sz w:val="24"/>
          <w:szCs w:val="24"/>
          <w:lang w:bidi="ar-SA"/>
        </w:rPr>
        <w:t xml:space="preserve"> </w:t>
      </w:r>
      <w:r w:rsidRPr="00976C91">
        <w:rPr>
          <w:rFonts w:eastAsiaTheme="minorHAnsi"/>
          <w:color w:val="000000"/>
          <w:sz w:val="24"/>
          <w:szCs w:val="24"/>
          <w:lang w:bidi="ar-SA"/>
        </w:rPr>
        <w:t>as applicable; and</w:t>
      </w:r>
    </w:p>
    <w:p w14:paraId="29B4BE7E" w14:textId="0FD47157" w:rsidR="002535DD" w:rsidRPr="00976C91" w:rsidRDefault="002535DD" w:rsidP="00976C91">
      <w:pPr>
        <w:pStyle w:val="ListParagraph"/>
        <w:widowControl/>
        <w:numPr>
          <w:ilvl w:val="0"/>
          <w:numId w:val="13"/>
        </w:numPr>
        <w:adjustRightInd w:val="0"/>
        <w:rPr>
          <w:rFonts w:eastAsiaTheme="minorHAnsi"/>
          <w:color w:val="000000"/>
          <w:sz w:val="24"/>
          <w:szCs w:val="24"/>
          <w:lang w:bidi="ar-SA"/>
        </w:rPr>
      </w:pPr>
      <w:r w:rsidRPr="00976C91">
        <w:rPr>
          <w:rFonts w:eastAsiaTheme="minorHAnsi"/>
          <w:color w:val="000000"/>
          <w:sz w:val="24"/>
          <w:szCs w:val="24"/>
          <w:lang w:bidi="ar-SA"/>
        </w:rPr>
        <w:t xml:space="preserve">Provide program data as requested, using </w:t>
      </w:r>
      <w:r w:rsidR="000B6768">
        <w:rPr>
          <w:rFonts w:eastAsiaTheme="minorHAnsi"/>
          <w:color w:val="000000"/>
          <w:sz w:val="24"/>
          <w:szCs w:val="24"/>
          <w:lang w:bidi="ar-SA"/>
        </w:rPr>
        <w:t xml:space="preserve">report </w:t>
      </w:r>
      <w:r w:rsidRPr="00976C91">
        <w:rPr>
          <w:rFonts w:eastAsiaTheme="minorHAnsi"/>
          <w:color w:val="000000"/>
          <w:sz w:val="24"/>
          <w:szCs w:val="24"/>
          <w:lang w:bidi="ar-SA"/>
        </w:rPr>
        <w:t>templates provided by SC First Steps as</w:t>
      </w:r>
      <w:r w:rsidR="00976C91">
        <w:rPr>
          <w:rFonts w:eastAsiaTheme="minorHAnsi"/>
          <w:color w:val="000000"/>
          <w:sz w:val="24"/>
          <w:szCs w:val="24"/>
          <w:lang w:bidi="ar-SA"/>
        </w:rPr>
        <w:t xml:space="preserve"> </w:t>
      </w:r>
      <w:r w:rsidRPr="00976C91">
        <w:rPr>
          <w:rFonts w:eastAsiaTheme="minorHAnsi"/>
          <w:color w:val="000000"/>
          <w:sz w:val="24"/>
          <w:szCs w:val="24"/>
          <w:lang w:bidi="ar-SA"/>
        </w:rPr>
        <w:t>applicable.</w:t>
      </w:r>
    </w:p>
    <w:p w14:paraId="1A88ADA3" w14:textId="11FCCEDB" w:rsidR="002535DD" w:rsidRDefault="002535DD" w:rsidP="00976C91">
      <w:pPr>
        <w:widowControl/>
        <w:adjustRightInd w:val="0"/>
        <w:rPr>
          <w:rFonts w:eastAsiaTheme="minorHAnsi"/>
          <w:color w:val="000000"/>
          <w:sz w:val="24"/>
          <w:szCs w:val="24"/>
          <w:lang w:bidi="ar-SA"/>
        </w:rPr>
      </w:pPr>
      <w:r>
        <w:rPr>
          <w:rFonts w:eastAsiaTheme="minorHAnsi"/>
          <w:color w:val="000000"/>
          <w:sz w:val="24"/>
          <w:szCs w:val="24"/>
          <w:lang w:bidi="ar-SA"/>
        </w:rPr>
        <w:t xml:space="preserve">SC First Steps will submit all required program and expenditure reports for the </w:t>
      </w:r>
      <w:r w:rsidR="00976C91">
        <w:rPr>
          <w:rFonts w:eastAsiaTheme="minorHAnsi"/>
          <w:color w:val="000000"/>
          <w:sz w:val="24"/>
          <w:szCs w:val="24"/>
          <w:lang w:bidi="ar-SA"/>
        </w:rPr>
        <w:t>ESSER</w:t>
      </w:r>
      <w:r>
        <w:rPr>
          <w:rFonts w:eastAsiaTheme="minorHAnsi"/>
          <w:color w:val="000000"/>
          <w:sz w:val="24"/>
          <w:szCs w:val="24"/>
          <w:lang w:bidi="ar-SA"/>
        </w:rPr>
        <w:t xml:space="preserve"> and AmeriCorps to the appropriate funder:</w:t>
      </w:r>
    </w:p>
    <w:p w14:paraId="5DD99770" w14:textId="1F35D255" w:rsidR="00976C91" w:rsidRPr="00976C91" w:rsidRDefault="00976C91" w:rsidP="00976C91">
      <w:pPr>
        <w:pStyle w:val="ListParagraph"/>
        <w:widowControl/>
        <w:numPr>
          <w:ilvl w:val="0"/>
          <w:numId w:val="14"/>
        </w:numPr>
        <w:adjustRightInd w:val="0"/>
        <w:rPr>
          <w:rFonts w:ascii="Roboto-Bold" w:eastAsiaTheme="minorHAnsi" w:hAnsi="Roboto-Bold" w:cs="Roboto-Bold"/>
          <w:color w:val="000000"/>
          <w:sz w:val="24"/>
          <w:szCs w:val="24"/>
          <w:lang w:bidi="ar-SA"/>
        </w:rPr>
      </w:pPr>
      <w:r w:rsidRPr="00976C91">
        <w:rPr>
          <w:rFonts w:ascii="Roboto-Bold" w:eastAsiaTheme="minorHAnsi" w:hAnsi="Roboto-Bold" w:cs="Roboto-Bold"/>
          <w:color w:val="000000"/>
          <w:sz w:val="24"/>
          <w:szCs w:val="24"/>
          <w:lang w:bidi="ar-SA"/>
        </w:rPr>
        <w:t>ESSER progress reports due each quarter to include time sheets, paystubs</w:t>
      </w:r>
    </w:p>
    <w:p w14:paraId="1BE77BF8" w14:textId="25378442" w:rsidR="002535DD" w:rsidRPr="00976C91" w:rsidRDefault="002535DD" w:rsidP="00976C91">
      <w:pPr>
        <w:pStyle w:val="ListParagraph"/>
        <w:widowControl/>
        <w:numPr>
          <w:ilvl w:val="0"/>
          <w:numId w:val="14"/>
        </w:numPr>
        <w:adjustRightInd w:val="0"/>
        <w:rPr>
          <w:rFonts w:ascii="Roboto-Bold" w:eastAsiaTheme="minorHAnsi" w:hAnsi="Roboto-Bold" w:cs="Roboto-Bold"/>
          <w:b/>
          <w:bCs/>
          <w:color w:val="000000"/>
          <w:sz w:val="24"/>
          <w:szCs w:val="24"/>
          <w:lang w:bidi="ar-SA"/>
        </w:rPr>
      </w:pPr>
      <w:r w:rsidRPr="00976C91">
        <w:rPr>
          <w:rFonts w:eastAsiaTheme="minorHAnsi"/>
          <w:color w:val="000000"/>
          <w:sz w:val="24"/>
          <w:szCs w:val="24"/>
          <w:lang w:bidi="ar-SA"/>
        </w:rPr>
        <w:t>AmeriCorps: progress reports due each fall and spring, year-end report due in October</w:t>
      </w:r>
    </w:p>
    <w:p w14:paraId="07780910" w14:textId="23006E7A" w:rsidR="002535DD" w:rsidRDefault="002535DD">
      <w:pPr>
        <w:widowControl/>
        <w:autoSpaceDE/>
        <w:autoSpaceDN/>
        <w:spacing w:after="160" w:line="259" w:lineRule="auto"/>
        <w:rPr>
          <w:rFonts w:ascii="Roboto-Bold" w:eastAsiaTheme="minorHAnsi" w:hAnsi="Roboto-Bold" w:cs="Roboto-Bold"/>
          <w:b/>
          <w:bCs/>
          <w:color w:val="000000"/>
          <w:sz w:val="24"/>
          <w:szCs w:val="24"/>
          <w:lang w:bidi="ar-SA"/>
        </w:rPr>
      </w:pPr>
      <w:r>
        <w:rPr>
          <w:rFonts w:ascii="Roboto-Bold" w:eastAsiaTheme="minorHAnsi" w:hAnsi="Roboto-Bold" w:cs="Roboto-Bold"/>
          <w:b/>
          <w:bCs/>
          <w:color w:val="000000"/>
          <w:sz w:val="24"/>
          <w:szCs w:val="24"/>
          <w:lang w:bidi="ar-SA"/>
        </w:rPr>
        <w:br w:type="page"/>
      </w:r>
    </w:p>
    <w:p w14:paraId="629AF29E" w14:textId="380AA606" w:rsidR="002535DD" w:rsidRPr="00976C91" w:rsidRDefault="00976C91" w:rsidP="002535DD">
      <w:pPr>
        <w:widowControl/>
        <w:adjustRightInd w:val="0"/>
        <w:rPr>
          <w:rFonts w:ascii="Montserrat" w:eastAsiaTheme="minorHAnsi" w:hAnsi="Montserrat" w:cs="Roboto-Bold"/>
          <w:b/>
          <w:bCs/>
          <w:color w:val="4472C4" w:themeColor="accent1"/>
          <w:sz w:val="40"/>
          <w:szCs w:val="40"/>
          <w:lang w:bidi="ar-SA"/>
        </w:rPr>
      </w:pPr>
      <w:r w:rsidRPr="00976C91">
        <w:rPr>
          <w:rFonts w:ascii="Montserrat" w:eastAsiaTheme="minorHAnsi" w:hAnsi="Montserrat" w:cs="Roboto-Bold"/>
          <w:b/>
          <w:bCs/>
          <w:color w:val="4472C4" w:themeColor="accent1"/>
          <w:sz w:val="40"/>
          <w:szCs w:val="40"/>
          <w:lang w:bidi="ar-SA"/>
        </w:rPr>
        <w:lastRenderedPageBreak/>
        <w:t>AMERICORPS</w:t>
      </w:r>
    </w:p>
    <w:p w14:paraId="083F679E" w14:textId="0376DCBD" w:rsidR="00976C91" w:rsidRDefault="00976C91" w:rsidP="002535DD">
      <w:pPr>
        <w:rPr>
          <w:color w:val="020302"/>
        </w:rPr>
      </w:pPr>
    </w:p>
    <w:p w14:paraId="01FEE4F4" w14:textId="22446EFB" w:rsidR="00976C91" w:rsidRPr="00976C91" w:rsidRDefault="00976C91" w:rsidP="002535DD">
      <w:pPr>
        <w:rPr>
          <w:b/>
          <w:bCs/>
          <w:color w:val="020302"/>
          <w:sz w:val="24"/>
          <w:szCs w:val="24"/>
        </w:rPr>
      </w:pPr>
      <w:r w:rsidRPr="00976C91">
        <w:rPr>
          <w:b/>
          <w:bCs/>
          <w:color w:val="020302"/>
          <w:sz w:val="24"/>
          <w:szCs w:val="24"/>
        </w:rPr>
        <w:t>Introduction</w:t>
      </w:r>
    </w:p>
    <w:p w14:paraId="6346C590" w14:textId="0943CD1D" w:rsidR="00976C91" w:rsidRPr="00976C91" w:rsidRDefault="00976C91" w:rsidP="002535DD">
      <w:pPr>
        <w:rPr>
          <w:color w:val="020302"/>
          <w:sz w:val="24"/>
          <w:szCs w:val="24"/>
        </w:rPr>
      </w:pPr>
      <w:r w:rsidRPr="00976C91">
        <w:rPr>
          <w:color w:val="020302"/>
          <w:sz w:val="24"/>
          <w:szCs w:val="24"/>
        </w:rPr>
        <w:t xml:space="preserve">First Steps Local Partnerships </w:t>
      </w:r>
      <w:proofErr w:type="gramStart"/>
      <w:r w:rsidRPr="00976C91">
        <w:rPr>
          <w:color w:val="020302"/>
          <w:sz w:val="24"/>
          <w:szCs w:val="24"/>
        </w:rPr>
        <w:t>have the opportunity to</w:t>
      </w:r>
      <w:proofErr w:type="gramEnd"/>
      <w:r w:rsidRPr="00976C91">
        <w:rPr>
          <w:color w:val="020302"/>
          <w:sz w:val="24"/>
          <w:szCs w:val="24"/>
        </w:rPr>
        <w:t xml:space="preserve"> express their interest in </w:t>
      </w:r>
      <w:r w:rsidRPr="00976C91">
        <w:rPr>
          <w:color w:val="020302"/>
          <w:sz w:val="24"/>
          <w:szCs w:val="24"/>
          <w:u w:val="single" w:color="020302"/>
        </w:rPr>
        <w:t>continuing their participation</w:t>
      </w:r>
      <w:r w:rsidRPr="00976C91">
        <w:rPr>
          <w:color w:val="020302"/>
          <w:sz w:val="24"/>
          <w:szCs w:val="24"/>
        </w:rPr>
        <w:t xml:space="preserve"> as an AmeriCorps Site, or </w:t>
      </w:r>
      <w:r w:rsidRPr="00976C91">
        <w:rPr>
          <w:color w:val="020302"/>
          <w:sz w:val="24"/>
          <w:szCs w:val="24"/>
          <w:u w:val="single" w:color="020302"/>
        </w:rPr>
        <w:t>express their interest in</w:t>
      </w:r>
      <w:r w:rsidRPr="00976C91">
        <w:rPr>
          <w:color w:val="020302"/>
          <w:sz w:val="24"/>
          <w:szCs w:val="24"/>
        </w:rPr>
        <w:t xml:space="preserve"> </w:t>
      </w:r>
      <w:r w:rsidRPr="00976C91">
        <w:rPr>
          <w:color w:val="020302"/>
          <w:sz w:val="24"/>
          <w:szCs w:val="24"/>
          <w:u w:val="single" w:color="020302"/>
        </w:rPr>
        <w:t>becoming</w:t>
      </w:r>
      <w:r w:rsidRPr="00976C91">
        <w:rPr>
          <w:color w:val="020302"/>
          <w:sz w:val="24"/>
          <w:szCs w:val="24"/>
        </w:rPr>
        <w:t xml:space="preserve"> an AmeriCorps Site, for FY 202</w:t>
      </w:r>
      <w:r w:rsidR="00F17F92">
        <w:rPr>
          <w:color w:val="020302"/>
          <w:sz w:val="24"/>
          <w:szCs w:val="24"/>
        </w:rPr>
        <w:t>3</w:t>
      </w:r>
      <w:r w:rsidRPr="00976C91">
        <w:rPr>
          <w:color w:val="020302"/>
          <w:sz w:val="24"/>
          <w:szCs w:val="24"/>
        </w:rPr>
        <w:t>-202</w:t>
      </w:r>
      <w:r w:rsidR="00F17F92">
        <w:rPr>
          <w:color w:val="020302"/>
          <w:sz w:val="24"/>
          <w:szCs w:val="24"/>
        </w:rPr>
        <w:t>4</w:t>
      </w:r>
      <w:r w:rsidRPr="00976C91">
        <w:rPr>
          <w:color w:val="020302"/>
          <w:sz w:val="24"/>
          <w:szCs w:val="24"/>
        </w:rPr>
        <w:t xml:space="preserve"> by completing this section</w:t>
      </w:r>
    </w:p>
    <w:p w14:paraId="1C0AD978" w14:textId="0D3B9A69" w:rsidR="00976C91" w:rsidRDefault="00976C91" w:rsidP="002535DD">
      <w:pPr>
        <w:rPr>
          <w:color w:val="020302"/>
          <w:sz w:val="24"/>
        </w:rPr>
      </w:pPr>
    </w:p>
    <w:p w14:paraId="7E772669" w14:textId="2735E110" w:rsidR="00976C91" w:rsidRPr="00976C91" w:rsidRDefault="00976C91" w:rsidP="00976C91">
      <w:pPr>
        <w:pStyle w:val="BodyText"/>
        <w:ind w:right="1404" w:hanging="1"/>
        <w:rPr>
          <w:b/>
          <w:bCs/>
          <w:color w:val="020302"/>
        </w:rPr>
      </w:pPr>
      <w:r w:rsidRPr="00976C91">
        <w:rPr>
          <w:b/>
          <w:bCs/>
          <w:color w:val="020302"/>
        </w:rPr>
        <w:t>Eligibility</w:t>
      </w:r>
    </w:p>
    <w:p w14:paraId="76DB6928" w14:textId="6BDFA984" w:rsidR="00976C91" w:rsidRDefault="00976C91" w:rsidP="00976C91">
      <w:pPr>
        <w:pStyle w:val="BodyText"/>
        <w:ind w:right="1404" w:hanging="1"/>
      </w:pPr>
      <w:r>
        <w:rPr>
          <w:color w:val="020302"/>
        </w:rPr>
        <w:t>All Local Partnerships interested in recruiting an AmeriCorps Member(s) to support service delivery to families.</w:t>
      </w:r>
    </w:p>
    <w:p w14:paraId="429F5DB9" w14:textId="5907DD7B" w:rsidR="00976C91" w:rsidRDefault="00976C91" w:rsidP="002535DD">
      <w:pPr>
        <w:rPr>
          <w:color w:val="020302"/>
          <w:sz w:val="24"/>
        </w:rPr>
      </w:pPr>
    </w:p>
    <w:p w14:paraId="1DC89A24" w14:textId="2673CDC8" w:rsidR="00976C91" w:rsidRPr="00976C91" w:rsidRDefault="00976C91" w:rsidP="002535DD">
      <w:pPr>
        <w:rPr>
          <w:b/>
          <w:bCs/>
          <w:color w:val="020302"/>
          <w:sz w:val="24"/>
        </w:rPr>
      </w:pPr>
      <w:r w:rsidRPr="00976C91">
        <w:rPr>
          <w:b/>
          <w:bCs/>
          <w:color w:val="020302"/>
          <w:sz w:val="24"/>
        </w:rPr>
        <w:t>Selection</w:t>
      </w:r>
    </w:p>
    <w:p w14:paraId="5B219A4F" w14:textId="5C29BCD9" w:rsidR="00360A98" w:rsidRPr="00976C91" w:rsidRDefault="00360A98" w:rsidP="00976C91">
      <w:pPr>
        <w:pStyle w:val="ListParagraph"/>
        <w:numPr>
          <w:ilvl w:val="0"/>
          <w:numId w:val="15"/>
        </w:numPr>
        <w:rPr>
          <w:sz w:val="24"/>
        </w:rPr>
      </w:pPr>
      <w:r w:rsidRPr="00976C91">
        <w:rPr>
          <w:color w:val="020302"/>
          <w:sz w:val="24"/>
        </w:rPr>
        <w:t>Local Partnerships that are continuing AmeriCorps sites will request the number of service positions</w:t>
      </w:r>
      <w:r w:rsidRPr="00976C91">
        <w:rPr>
          <w:color w:val="020302"/>
          <w:spacing w:val="-3"/>
          <w:sz w:val="24"/>
        </w:rPr>
        <w:t xml:space="preserve"> </w:t>
      </w:r>
      <w:r w:rsidRPr="00976C91">
        <w:rPr>
          <w:color w:val="020302"/>
          <w:sz w:val="24"/>
        </w:rPr>
        <w:t>and</w:t>
      </w:r>
      <w:r w:rsidRPr="00976C91">
        <w:rPr>
          <w:color w:val="020302"/>
          <w:spacing w:val="-3"/>
          <w:sz w:val="24"/>
        </w:rPr>
        <w:t xml:space="preserve"> </w:t>
      </w:r>
      <w:r w:rsidRPr="00976C91">
        <w:rPr>
          <w:color w:val="020302"/>
          <w:sz w:val="24"/>
        </w:rPr>
        <w:t>service</w:t>
      </w:r>
      <w:r w:rsidRPr="00976C91">
        <w:rPr>
          <w:color w:val="020302"/>
          <w:spacing w:val="-2"/>
          <w:sz w:val="24"/>
        </w:rPr>
        <w:t xml:space="preserve"> </w:t>
      </w:r>
      <w:r w:rsidRPr="00976C91">
        <w:rPr>
          <w:color w:val="020302"/>
          <w:sz w:val="24"/>
        </w:rPr>
        <w:t>hours</w:t>
      </w:r>
      <w:r w:rsidRPr="00976C91">
        <w:rPr>
          <w:color w:val="020302"/>
          <w:spacing w:val="-3"/>
          <w:sz w:val="24"/>
        </w:rPr>
        <w:t xml:space="preserve"> </w:t>
      </w:r>
      <w:r w:rsidRPr="00976C91">
        <w:rPr>
          <w:color w:val="020302"/>
          <w:sz w:val="24"/>
        </w:rPr>
        <w:t>of</w:t>
      </w:r>
      <w:r w:rsidRPr="00976C91">
        <w:rPr>
          <w:color w:val="020302"/>
          <w:spacing w:val="-3"/>
          <w:sz w:val="24"/>
        </w:rPr>
        <w:t xml:space="preserve"> </w:t>
      </w:r>
      <w:r w:rsidRPr="00976C91">
        <w:rPr>
          <w:color w:val="020302"/>
          <w:sz w:val="24"/>
        </w:rPr>
        <w:t>interest.</w:t>
      </w:r>
      <w:r w:rsidRPr="00976C91">
        <w:rPr>
          <w:color w:val="020302"/>
          <w:spacing w:val="-13"/>
          <w:sz w:val="24"/>
        </w:rPr>
        <w:t xml:space="preserve"> </w:t>
      </w:r>
      <w:r w:rsidRPr="00976C91">
        <w:rPr>
          <w:color w:val="020302"/>
          <w:sz w:val="24"/>
        </w:rPr>
        <w:t>These</w:t>
      </w:r>
      <w:r w:rsidRPr="00976C91">
        <w:rPr>
          <w:color w:val="020302"/>
          <w:spacing w:val="-3"/>
          <w:sz w:val="24"/>
        </w:rPr>
        <w:t xml:space="preserve"> </w:t>
      </w:r>
      <w:r w:rsidRPr="00976C91">
        <w:rPr>
          <w:color w:val="020302"/>
          <w:sz w:val="24"/>
        </w:rPr>
        <w:t>continuing</w:t>
      </w:r>
      <w:r w:rsidRPr="00976C91">
        <w:rPr>
          <w:color w:val="020302"/>
          <w:spacing w:val="-3"/>
          <w:sz w:val="24"/>
        </w:rPr>
        <w:t xml:space="preserve"> </w:t>
      </w:r>
      <w:r w:rsidRPr="00976C91">
        <w:rPr>
          <w:color w:val="020302"/>
          <w:sz w:val="24"/>
        </w:rPr>
        <w:t>sites</w:t>
      </w:r>
      <w:r w:rsidRPr="00976C91">
        <w:rPr>
          <w:color w:val="020302"/>
          <w:spacing w:val="-3"/>
          <w:sz w:val="24"/>
        </w:rPr>
        <w:t xml:space="preserve"> </w:t>
      </w:r>
      <w:r w:rsidRPr="00976C91">
        <w:rPr>
          <w:color w:val="020302"/>
          <w:sz w:val="24"/>
        </w:rPr>
        <w:t>will</w:t>
      </w:r>
      <w:r w:rsidRPr="00976C91">
        <w:rPr>
          <w:color w:val="020302"/>
          <w:spacing w:val="-3"/>
          <w:sz w:val="24"/>
        </w:rPr>
        <w:t xml:space="preserve"> </w:t>
      </w:r>
      <w:r w:rsidRPr="00976C91">
        <w:rPr>
          <w:color w:val="020302"/>
          <w:sz w:val="24"/>
        </w:rPr>
        <w:t>be</w:t>
      </w:r>
      <w:r w:rsidRPr="00976C91">
        <w:rPr>
          <w:color w:val="020302"/>
          <w:spacing w:val="-3"/>
          <w:sz w:val="24"/>
        </w:rPr>
        <w:t xml:space="preserve"> </w:t>
      </w:r>
      <w:r w:rsidRPr="00976C91">
        <w:rPr>
          <w:color w:val="020302"/>
          <w:sz w:val="24"/>
        </w:rPr>
        <w:t>prioritized</w:t>
      </w:r>
      <w:r w:rsidRPr="00976C91">
        <w:rPr>
          <w:color w:val="020302"/>
          <w:spacing w:val="-2"/>
          <w:sz w:val="24"/>
        </w:rPr>
        <w:t xml:space="preserve"> </w:t>
      </w:r>
      <w:r w:rsidRPr="00976C91">
        <w:rPr>
          <w:color w:val="020302"/>
          <w:sz w:val="24"/>
        </w:rPr>
        <w:t>for</w:t>
      </w:r>
      <w:r w:rsidRPr="00976C91">
        <w:rPr>
          <w:color w:val="020302"/>
          <w:spacing w:val="-3"/>
          <w:sz w:val="24"/>
        </w:rPr>
        <w:t xml:space="preserve"> </w:t>
      </w:r>
      <w:r w:rsidRPr="00976C91">
        <w:rPr>
          <w:color w:val="020302"/>
          <w:sz w:val="24"/>
        </w:rPr>
        <w:t xml:space="preserve">selection, </w:t>
      </w:r>
      <w:proofErr w:type="gramStart"/>
      <w:r w:rsidRPr="00976C91">
        <w:rPr>
          <w:color w:val="020302"/>
          <w:sz w:val="24"/>
        </w:rPr>
        <w:t>regardless</w:t>
      </w:r>
      <w:proofErr w:type="gramEnd"/>
      <w:r w:rsidRPr="00976C91">
        <w:rPr>
          <w:color w:val="020302"/>
          <w:sz w:val="24"/>
        </w:rPr>
        <w:t xml:space="preserve"> if a </w:t>
      </w:r>
      <w:r w:rsidR="000B6768">
        <w:rPr>
          <w:color w:val="020302"/>
          <w:sz w:val="24"/>
        </w:rPr>
        <w:t>m</w:t>
      </w:r>
      <w:r w:rsidRPr="00976C91">
        <w:rPr>
          <w:color w:val="020302"/>
          <w:sz w:val="24"/>
        </w:rPr>
        <w:t>ember was recruited in FY 202</w:t>
      </w:r>
      <w:r w:rsidR="002535DD" w:rsidRPr="00976C91">
        <w:rPr>
          <w:color w:val="020302"/>
          <w:sz w:val="24"/>
        </w:rPr>
        <w:t>2</w:t>
      </w:r>
      <w:r w:rsidRPr="00976C91">
        <w:rPr>
          <w:color w:val="020302"/>
          <w:sz w:val="24"/>
        </w:rPr>
        <w:t>-202</w:t>
      </w:r>
      <w:r w:rsidR="002535DD" w:rsidRPr="00976C91">
        <w:rPr>
          <w:color w:val="020302"/>
          <w:sz w:val="24"/>
        </w:rPr>
        <w:t>3</w:t>
      </w:r>
      <w:r w:rsidRPr="00976C91">
        <w:rPr>
          <w:color w:val="020302"/>
          <w:sz w:val="24"/>
        </w:rPr>
        <w:t xml:space="preserve"> or</w:t>
      </w:r>
      <w:r w:rsidRPr="00976C91">
        <w:rPr>
          <w:color w:val="020302"/>
          <w:spacing w:val="-8"/>
          <w:sz w:val="24"/>
        </w:rPr>
        <w:t xml:space="preserve"> </w:t>
      </w:r>
      <w:r w:rsidRPr="00976C91">
        <w:rPr>
          <w:color w:val="020302"/>
          <w:sz w:val="24"/>
        </w:rPr>
        <w:t>not.</w:t>
      </w:r>
    </w:p>
    <w:p w14:paraId="3329B6B2" w14:textId="77777777" w:rsidR="00360A98" w:rsidRDefault="00360A98" w:rsidP="002535DD">
      <w:pPr>
        <w:rPr>
          <w:sz w:val="23"/>
        </w:rPr>
      </w:pPr>
    </w:p>
    <w:p w14:paraId="62529704" w14:textId="6A5796F3" w:rsidR="00360A98" w:rsidRPr="00976C91" w:rsidRDefault="00360A98" w:rsidP="00976C91">
      <w:pPr>
        <w:pStyle w:val="ListParagraph"/>
        <w:numPr>
          <w:ilvl w:val="0"/>
          <w:numId w:val="15"/>
        </w:numPr>
        <w:rPr>
          <w:sz w:val="24"/>
        </w:rPr>
      </w:pPr>
      <w:r w:rsidRPr="00976C91">
        <w:rPr>
          <w:color w:val="020302"/>
          <w:sz w:val="24"/>
        </w:rPr>
        <w:t xml:space="preserve">Continuing AmeriCorps sites may request changes in terms of the number of </w:t>
      </w:r>
      <w:r w:rsidR="000B6768">
        <w:rPr>
          <w:color w:val="020302"/>
          <w:sz w:val="24"/>
        </w:rPr>
        <w:t>m</w:t>
      </w:r>
      <w:r w:rsidRPr="00976C91">
        <w:rPr>
          <w:color w:val="020302"/>
          <w:sz w:val="24"/>
        </w:rPr>
        <w:t xml:space="preserve">embers, </w:t>
      </w:r>
      <w:r w:rsidR="000B6768">
        <w:rPr>
          <w:color w:val="020302"/>
          <w:sz w:val="24"/>
        </w:rPr>
        <w:t>m</w:t>
      </w:r>
      <w:r w:rsidRPr="00976C91">
        <w:rPr>
          <w:color w:val="020302"/>
          <w:sz w:val="24"/>
        </w:rPr>
        <w:t>ember role(s),</w:t>
      </w:r>
      <w:r w:rsidRPr="00976C91">
        <w:rPr>
          <w:color w:val="020302"/>
          <w:spacing w:val="-5"/>
          <w:sz w:val="24"/>
        </w:rPr>
        <w:t xml:space="preserve"> </w:t>
      </w:r>
      <w:r w:rsidRPr="00976C91">
        <w:rPr>
          <w:color w:val="020302"/>
          <w:sz w:val="24"/>
        </w:rPr>
        <w:t>and</w:t>
      </w:r>
      <w:r w:rsidRPr="00976C91">
        <w:rPr>
          <w:color w:val="020302"/>
          <w:spacing w:val="-4"/>
          <w:sz w:val="24"/>
        </w:rPr>
        <w:t xml:space="preserve"> </w:t>
      </w:r>
      <w:r w:rsidR="000B6768">
        <w:rPr>
          <w:color w:val="020302"/>
          <w:sz w:val="24"/>
        </w:rPr>
        <w:t>m</w:t>
      </w:r>
      <w:r w:rsidRPr="00976C91">
        <w:rPr>
          <w:color w:val="020302"/>
          <w:sz w:val="24"/>
        </w:rPr>
        <w:t>ember</w:t>
      </w:r>
      <w:r w:rsidRPr="00976C91">
        <w:rPr>
          <w:color w:val="020302"/>
          <w:spacing w:val="-3"/>
          <w:sz w:val="24"/>
        </w:rPr>
        <w:t xml:space="preserve"> </w:t>
      </w:r>
      <w:r w:rsidRPr="00976C91">
        <w:rPr>
          <w:color w:val="020302"/>
          <w:sz w:val="24"/>
        </w:rPr>
        <w:t>service</w:t>
      </w:r>
      <w:r w:rsidRPr="00976C91">
        <w:rPr>
          <w:color w:val="020302"/>
          <w:spacing w:val="-4"/>
          <w:sz w:val="24"/>
        </w:rPr>
        <w:t xml:space="preserve"> </w:t>
      </w:r>
      <w:r w:rsidRPr="00976C91">
        <w:rPr>
          <w:color w:val="020302"/>
          <w:sz w:val="24"/>
        </w:rPr>
        <w:t>hours.</w:t>
      </w:r>
      <w:r w:rsidRPr="00976C91">
        <w:rPr>
          <w:color w:val="020302"/>
          <w:spacing w:val="-4"/>
          <w:sz w:val="24"/>
        </w:rPr>
        <w:t xml:space="preserve"> </w:t>
      </w:r>
      <w:r w:rsidRPr="00976C91">
        <w:rPr>
          <w:color w:val="020302"/>
          <w:sz w:val="24"/>
        </w:rPr>
        <w:t>Fulfilling</w:t>
      </w:r>
      <w:r w:rsidRPr="00976C91">
        <w:rPr>
          <w:color w:val="020302"/>
          <w:spacing w:val="-3"/>
          <w:sz w:val="24"/>
        </w:rPr>
        <w:t xml:space="preserve"> </w:t>
      </w:r>
      <w:r w:rsidRPr="00976C91">
        <w:rPr>
          <w:color w:val="020302"/>
          <w:sz w:val="24"/>
        </w:rPr>
        <w:t>AmeriCorps</w:t>
      </w:r>
      <w:r w:rsidRPr="00976C91">
        <w:rPr>
          <w:color w:val="020302"/>
          <w:spacing w:val="-5"/>
          <w:sz w:val="24"/>
        </w:rPr>
        <w:t xml:space="preserve"> </w:t>
      </w:r>
      <w:r w:rsidRPr="00976C91">
        <w:rPr>
          <w:color w:val="020302"/>
          <w:sz w:val="24"/>
        </w:rPr>
        <w:t>change</w:t>
      </w:r>
      <w:r w:rsidRPr="00976C91">
        <w:rPr>
          <w:color w:val="020302"/>
          <w:spacing w:val="-5"/>
          <w:sz w:val="24"/>
        </w:rPr>
        <w:t xml:space="preserve"> </w:t>
      </w:r>
      <w:r w:rsidRPr="00976C91">
        <w:rPr>
          <w:color w:val="020302"/>
          <w:sz w:val="24"/>
        </w:rPr>
        <w:t>requests</w:t>
      </w:r>
      <w:r w:rsidRPr="00976C91">
        <w:rPr>
          <w:color w:val="020302"/>
          <w:spacing w:val="-4"/>
          <w:sz w:val="24"/>
        </w:rPr>
        <w:t xml:space="preserve"> </w:t>
      </w:r>
      <w:r w:rsidRPr="00976C91">
        <w:rPr>
          <w:color w:val="020302"/>
          <w:sz w:val="24"/>
        </w:rPr>
        <w:t>to</w:t>
      </w:r>
      <w:r w:rsidRPr="00976C91">
        <w:rPr>
          <w:color w:val="020302"/>
          <w:spacing w:val="-4"/>
          <w:sz w:val="24"/>
        </w:rPr>
        <w:t xml:space="preserve"> </w:t>
      </w:r>
      <w:r w:rsidRPr="00976C91">
        <w:rPr>
          <w:color w:val="020302"/>
          <w:sz w:val="24"/>
        </w:rPr>
        <w:t>existing</w:t>
      </w:r>
      <w:r w:rsidRPr="00976C91">
        <w:rPr>
          <w:color w:val="020302"/>
          <w:spacing w:val="-3"/>
          <w:sz w:val="24"/>
        </w:rPr>
        <w:t xml:space="preserve"> </w:t>
      </w:r>
      <w:r w:rsidRPr="00976C91">
        <w:rPr>
          <w:color w:val="020302"/>
          <w:sz w:val="24"/>
        </w:rPr>
        <w:t xml:space="preserve">AmeriCorps sites will take priority prior to the review of </w:t>
      </w:r>
      <w:proofErr w:type="gramStart"/>
      <w:r w:rsidRPr="00976C91">
        <w:rPr>
          <w:color w:val="020302"/>
          <w:sz w:val="24"/>
        </w:rPr>
        <w:t>newly-interested</w:t>
      </w:r>
      <w:proofErr w:type="gramEnd"/>
      <w:r w:rsidRPr="00976C91">
        <w:rPr>
          <w:color w:val="020302"/>
          <w:sz w:val="24"/>
        </w:rPr>
        <w:t xml:space="preserve"> Local</w:t>
      </w:r>
      <w:r w:rsidRPr="00976C91">
        <w:rPr>
          <w:color w:val="020302"/>
          <w:spacing w:val="-10"/>
          <w:sz w:val="24"/>
        </w:rPr>
        <w:t xml:space="preserve"> </w:t>
      </w:r>
      <w:r w:rsidRPr="00976C91">
        <w:rPr>
          <w:color w:val="020302"/>
          <w:sz w:val="24"/>
        </w:rPr>
        <w:t>Partnerships.</w:t>
      </w:r>
    </w:p>
    <w:p w14:paraId="157851D1" w14:textId="77777777" w:rsidR="00360A98" w:rsidRDefault="00360A98" w:rsidP="002535DD">
      <w:pPr>
        <w:rPr>
          <w:sz w:val="23"/>
        </w:rPr>
      </w:pPr>
    </w:p>
    <w:p w14:paraId="43E77ED7" w14:textId="77777777" w:rsidR="00360A98" w:rsidRPr="00976C91" w:rsidRDefault="00360A98" w:rsidP="00976C91">
      <w:pPr>
        <w:pStyle w:val="ListParagraph"/>
        <w:numPr>
          <w:ilvl w:val="0"/>
          <w:numId w:val="15"/>
        </w:numPr>
        <w:rPr>
          <w:sz w:val="24"/>
        </w:rPr>
      </w:pPr>
      <w:r w:rsidRPr="00976C91">
        <w:rPr>
          <w:color w:val="020302"/>
          <w:sz w:val="24"/>
        </w:rPr>
        <w:t>Remaining service positions will be provided to Local Partnerships who are interested in becoming a NEW AmeriCorps site. New sites will be selected based on the availability of the desired role. If more Local Partnerships are interested than there are available service positions, then program staff will move through the following options, in the order listed, as required by the submissions:</w:t>
      </w:r>
    </w:p>
    <w:p w14:paraId="22F9D5A0" w14:textId="77777777" w:rsidR="00360A98" w:rsidRDefault="00360A98" w:rsidP="002535DD"/>
    <w:p w14:paraId="65851498" w14:textId="3F289AEF" w:rsidR="00360A98" w:rsidRPr="00976C91" w:rsidRDefault="00360A98" w:rsidP="00976C91">
      <w:pPr>
        <w:pStyle w:val="ListParagraph"/>
        <w:numPr>
          <w:ilvl w:val="0"/>
          <w:numId w:val="16"/>
        </w:numPr>
        <w:rPr>
          <w:sz w:val="24"/>
        </w:rPr>
      </w:pPr>
      <w:r w:rsidRPr="00976C91">
        <w:rPr>
          <w:color w:val="020302"/>
          <w:sz w:val="24"/>
        </w:rPr>
        <w:t xml:space="preserve">appeal to the SC AmeriCorps Commission to add </w:t>
      </w:r>
      <w:r w:rsidR="00F17F92">
        <w:rPr>
          <w:color w:val="020302"/>
          <w:sz w:val="24"/>
        </w:rPr>
        <w:t>m</w:t>
      </w:r>
      <w:r w:rsidRPr="00976C91">
        <w:rPr>
          <w:color w:val="020302"/>
          <w:sz w:val="24"/>
        </w:rPr>
        <w:t>ember slots for SC First</w:t>
      </w:r>
      <w:r w:rsidRPr="00976C91">
        <w:rPr>
          <w:color w:val="020302"/>
          <w:spacing w:val="-10"/>
          <w:sz w:val="24"/>
        </w:rPr>
        <w:t xml:space="preserve"> </w:t>
      </w:r>
      <w:r w:rsidRPr="00976C91">
        <w:rPr>
          <w:color w:val="020302"/>
          <w:sz w:val="24"/>
        </w:rPr>
        <w:t>Steps</w:t>
      </w:r>
    </w:p>
    <w:p w14:paraId="3D73F146" w14:textId="77777777" w:rsidR="00360A98" w:rsidRPr="00976C91" w:rsidRDefault="00360A98" w:rsidP="00976C91">
      <w:pPr>
        <w:pStyle w:val="ListParagraph"/>
        <w:numPr>
          <w:ilvl w:val="0"/>
          <w:numId w:val="16"/>
        </w:numPr>
        <w:rPr>
          <w:sz w:val="24"/>
        </w:rPr>
      </w:pPr>
      <w:r w:rsidRPr="00976C91">
        <w:rPr>
          <w:color w:val="020302"/>
          <w:sz w:val="24"/>
        </w:rPr>
        <w:t>request a conversion of service hours to accommodate the</w:t>
      </w:r>
      <w:r w:rsidRPr="00976C91">
        <w:rPr>
          <w:color w:val="020302"/>
          <w:spacing w:val="-7"/>
          <w:sz w:val="24"/>
        </w:rPr>
        <w:t xml:space="preserve"> </w:t>
      </w:r>
      <w:r w:rsidRPr="00976C91">
        <w:rPr>
          <w:color w:val="020302"/>
          <w:sz w:val="24"/>
        </w:rPr>
        <w:t>request</w:t>
      </w:r>
    </w:p>
    <w:p w14:paraId="23FBCD0B" w14:textId="77777777" w:rsidR="00360A98" w:rsidRPr="00976C91" w:rsidRDefault="00360A98" w:rsidP="00976C91">
      <w:pPr>
        <w:pStyle w:val="ListParagraph"/>
        <w:numPr>
          <w:ilvl w:val="0"/>
          <w:numId w:val="16"/>
        </w:numPr>
        <w:rPr>
          <w:sz w:val="24"/>
        </w:rPr>
      </w:pPr>
      <w:r w:rsidRPr="00976C91">
        <w:rPr>
          <w:color w:val="020302"/>
          <w:sz w:val="24"/>
        </w:rPr>
        <w:t>prioritize</w:t>
      </w:r>
      <w:r w:rsidRPr="00976C91">
        <w:rPr>
          <w:color w:val="020302"/>
          <w:spacing w:val="-5"/>
          <w:sz w:val="24"/>
        </w:rPr>
        <w:t xml:space="preserve"> </w:t>
      </w:r>
      <w:r w:rsidRPr="00976C91">
        <w:rPr>
          <w:color w:val="020302"/>
          <w:sz w:val="24"/>
        </w:rPr>
        <w:t>placement</w:t>
      </w:r>
      <w:r w:rsidRPr="00976C91">
        <w:rPr>
          <w:color w:val="020302"/>
          <w:spacing w:val="-4"/>
          <w:sz w:val="24"/>
        </w:rPr>
        <w:t xml:space="preserve"> </w:t>
      </w:r>
      <w:r w:rsidRPr="00976C91">
        <w:rPr>
          <w:color w:val="020302"/>
          <w:sz w:val="24"/>
        </w:rPr>
        <w:t>within</w:t>
      </w:r>
      <w:r w:rsidRPr="00976C91">
        <w:rPr>
          <w:color w:val="020302"/>
          <w:spacing w:val="-6"/>
          <w:sz w:val="24"/>
        </w:rPr>
        <w:t xml:space="preserve"> </w:t>
      </w:r>
      <w:r w:rsidRPr="00976C91">
        <w:rPr>
          <w:color w:val="020302"/>
          <w:sz w:val="24"/>
        </w:rPr>
        <w:t>priority</w:t>
      </w:r>
      <w:r w:rsidRPr="00976C91">
        <w:rPr>
          <w:color w:val="020302"/>
          <w:spacing w:val="-4"/>
          <w:sz w:val="24"/>
        </w:rPr>
        <w:t xml:space="preserve"> </w:t>
      </w:r>
      <w:r w:rsidRPr="00976C91">
        <w:rPr>
          <w:color w:val="020302"/>
          <w:sz w:val="24"/>
        </w:rPr>
        <w:t>counties</w:t>
      </w:r>
      <w:r w:rsidRPr="00976C91">
        <w:rPr>
          <w:color w:val="020302"/>
          <w:spacing w:val="-6"/>
          <w:sz w:val="24"/>
        </w:rPr>
        <w:t xml:space="preserve"> </w:t>
      </w:r>
      <w:r w:rsidRPr="00976C91">
        <w:rPr>
          <w:color w:val="020302"/>
          <w:sz w:val="24"/>
        </w:rPr>
        <w:t>as</w:t>
      </w:r>
      <w:r w:rsidRPr="00976C91">
        <w:rPr>
          <w:color w:val="020302"/>
          <w:spacing w:val="-4"/>
          <w:sz w:val="24"/>
        </w:rPr>
        <w:t xml:space="preserve"> </w:t>
      </w:r>
      <w:r w:rsidRPr="00976C91">
        <w:rPr>
          <w:color w:val="020302"/>
          <w:sz w:val="24"/>
        </w:rPr>
        <w:t>defined</w:t>
      </w:r>
      <w:r w:rsidRPr="00976C91">
        <w:rPr>
          <w:color w:val="020302"/>
          <w:spacing w:val="-4"/>
          <w:sz w:val="24"/>
        </w:rPr>
        <w:t xml:space="preserve"> </w:t>
      </w:r>
      <w:r w:rsidRPr="00976C91">
        <w:rPr>
          <w:color w:val="020302"/>
          <w:sz w:val="24"/>
        </w:rPr>
        <w:t>by</w:t>
      </w:r>
      <w:r w:rsidRPr="00976C91">
        <w:rPr>
          <w:color w:val="020302"/>
          <w:spacing w:val="-5"/>
          <w:sz w:val="24"/>
        </w:rPr>
        <w:t xml:space="preserve"> </w:t>
      </w:r>
      <w:r w:rsidRPr="00976C91">
        <w:rPr>
          <w:color w:val="020302"/>
          <w:sz w:val="24"/>
        </w:rPr>
        <w:t>the</w:t>
      </w:r>
      <w:r w:rsidRPr="00976C91">
        <w:rPr>
          <w:color w:val="020302"/>
          <w:spacing w:val="-4"/>
          <w:sz w:val="24"/>
        </w:rPr>
        <w:t xml:space="preserve"> </w:t>
      </w:r>
      <w:r w:rsidRPr="00976C91">
        <w:rPr>
          <w:color w:val="020302"/>
          <w:sz w:val="24"/>
        </w:rPr>
        <w:t>SC</w:t>
      </w:r>
      <w:r w:rsidRPr="00976C91">
        <w:rPr>
          <w:color w:val="020302"/>
          <w:spacing w:val="-6"/>
          <w:sz w:val="24"/>
        </w:rPr>
        <w:t xml:space="preserve"> </w:t>
      </w:r>
      <w:r w:rsidRPr="00976C91">
        <w:rPr>
          <w:color w:val="020302"/>
          <w:sz w:val="24"/>
        </w:rPr>
        <w:t>AmeriCorps Commission:</w:t>
      </w:r>
    </w:p>
    <w:p w14:paraId="0DF5E4D5" w14:textId="77777777" w:rsidR="00360A98" w:rsidRDefault="00360A98" w:rsidP="002535DD">
      <w:pPr>
        <w:rPr>
          <w:sz w:val="29"/>
        </w:rPr>
      </w:pPr>
    </w:p>
    <w:p w14:paraId="2D587DF2" w14:textId="77777777" w:rsidR="00360A98" w:rsidRPr="00976C91" w:rsidRDefault="00360A98" w:rsidP="00976C91">
      <w:pPr>
        <w:ind w:left="720"/>
        <w:rPr>
          <w:sz w:val="24"/>
          <w:szCs w:val="24"/>
        </w:rPr>
      </w:pPr>
      <w:r w:rsidRPr="00976C91">
        <w:rPr>
          <w:b/>
          <w:color w:val="020302"/>
          <w:sz w:val="24"/>
          <w:szCs w:val="24"/>
        </w:rPr>
        <w:t xml:space="preserve">High Need: </w:t>
      </w:r>
      <w:r w:rsidRPr="00976C91">
        <w:rPr>
          <w:color w:val="020302"/>
          <w:sz w:val="24"/>
          <w:szCs w:val="24"/>
        </w:rPr>
        <w:t>Allendale (Promise Zone), Bamberg (Promise Zone), Cherokee</w:t>
      </w:r>
    </w:p>
    <w:p w14:paraId="66A6D824" w14:textId="77777777" w:rsidR="00976C91" w:rsidRPr="00976C91" w:rsidRDefault="00360A98" w:rsidP="00976C91">
      <w:pPr>
        <w:ind w:left="720"/>
        <w:rPr>
          <w:color w:val="020302"/>
          <w:sz w:val="24"/>
          <w:szCs w:val="24"/>
        </w:rPr>
      </w:pPr>
      <w:r w:rsidRPr="00976C91">
        <w:rPr>
          <w:b/>
          <w:color w:val="020302"/>
          <w:sz w:val="24"/>
          <w:szCs w:val="24"/>
        </w:rPr>
        <w:t xml:space="preserve">Significant Need: </w:t>
      </w:r>
      <w:r w:rsidRPr="00976C91">
        <w:rPr>
          <w:color w:val="020302"/>
          <w:sz w:val="24"/>
          <w:szCs w:val="24"/>
        </w:rPr>
        <w:t xml:space="preserve">Colleton (Promise Zone), Barnwell (Promise Zone), Hampton (Promise Zone), Jasper (Promise Zone), Florence, Chester, Darlington, Dillion, Marlboro, Marion </w:t>
      </w:r>
    </w:p>
    <w:p w14:paraId="36E47A17" w14:textId="5E11A9AA" w:rsidR="00360A98" w:rsidRPr="00976C91" w:rsidRDefault="00360A98" w:rsidP="00976C91">
      <w:pPr>
        <w:ind w:left="720"/>
        <w:rPr>
          <w:sz w:val="24"/>
          <w:szCs w:val="24"/>
        </w:rPr>
      </w:pPr>
      <w:r w:rsidRPr="00976C91">
        <w:rPr>
          <w:b/>
          <w:color w:val="020302"/>
          <w:sz w:val="24"/>
          <w:szCs w:val="24"/>
        </w:rPr>
        <w:t xml:space="preserve">Need: </w:t>
      </w:r>
      <w:r w:rsidRPr="00976C91">
        <w:rPr>
          <w:color w:val="020302"/>
          <w:sz w:val="24"/>
          <w:szCs w:val="24"/>
        </w:rPr>
        <w:t>Abbeville, Clarendon, Aiken, Chesterfield, Edgefield, McCormick, Oconee, Union</w:t>
      </w:r>
    </w:p>
    <w:p w14:paraId="762CA1A3" w14:textId="42A88E9C" w:rsidR="00976C91" w:rsidRDefault="00976C91">
      <w:pPr>
        <w:widowControl/>
        <w:autoSpaceDE/>
        <w:autoSpaceDN/>
        <w:spacing w:after="160" w:line="259" w:lineRule="auto"/>
        <w:rPr>
          <w:sz w:val="32"/>
        </w:rPr>
      </w:pPr>
      <w:r>
        <w:rPr>
          <w:sz w:val="32"/>
        </w:rPr>
        <w:br w:type="page"/>
      </w:r>
    </w:p>
    <w:p w14:paraId="2941EFE3" w14:textId="77777777" w:rsidR="00360A98" w:rsidRPr="00976C91" w:rsidRDefault="00360A98" w:rsidP="002535DD">
      <w:pPr>
        <w:rPr>
          <w:b/>
          <w:bCs/>
          <w:sz w:val="24"/>
          <w:szCs w:val="24"/>
        </w:rPr>
      </w:pPr>
      <w:r w:rsidRPr="00976C91">
        <w:rPr>
          <w:b/>
          <w:bCs/>
          <w:color w:val="020302"/>
          <w:sz w:val="24"/>
          <w:szCs w:val="24"/>
        </w:rPr>
        <w:lastRenderedPageBreak/>
        <w:t>Description of AmeriCorps Roles and Available Funding</w:t>
      </w:r>
    </w:p>
    <w:p w14:paraId="619CB31A" w14:textId="77777777" w:rsidR="00360A98" w:rsidRDefault="00360A98" w:rsidP="002535DD">
      <w:pPr>
        <w:rPr>
          <w:b/>
          <w:sz w:val="23"/>
        </w:rPr>
      </w:pPr>
    </w:p>
    <w:p w14:paraId="538FCBE7" w14:textId="77777777" w:rsidR="00360A98" w:rsidRDefault="00360A98" w:rsidP="002535DD">
      <w:r>
        <w:rPr>
          <w:b/>
          <w:color w:val="020302"/>
        </w:rPr>
        <w:t xml:space="preserve">Parent Educator Role: </w:t>
      </w:r>
      <w:r>
        <w:rPr>
          <w:color w:val="020302"/>
        </w:rPr>
        <w:t>AmeriCorps Members provide the National HIPPY Network (NHN) curriculum to prioritized First Steps 4K families and local families with four-year-</w:t>
      </w:r>
      <w:proofErr w:type="spellStart"/>
      <w:r>
        <w:rPr>
          <w:color w:val="020302"/>
        </w:rPr>
        <w:t>olds</w:t>
      </w:r>
      <w:proofErr w:type="spellEnd"/>
      <w:r>
        <w:rPr>
          <w:color w:val="020302"/>
        </w:rPr>
        <w:t xml:space="preserve"> who are not receiving any preschool services.</w:t>
      </w:r>
    </w:p>
    <w:p w14:paraId="4E8E467E" w14:textId="77777777" w:rsidR="00360A98" w:rsidRDefault="00360A98" w:rsidP="002535DD">
      <w:pPr>
        <w:rPr>
          <w:sz w:val="23"/>
        </w:rPr>
      </w:pPr>
    </w:p>
    <w:p w14:paraId="433326FD" w14:textId="1A19AC18" w:rsidR="00360A98" w:rsidRDefault="00360A98" w:rsidP="002535DD">
      <w:r>
        <w:rPr>
          <w:color w:val="020302"/>
        </w:rPr>
        <w:t xml:space="preserve">Funding: AmeriCorps Sites will receive $7,000 </w:t>
      </w:r>
      <w:r w:rsidR="00F17F92">
        <w:rPr>
          <w:color w:val="020302"/>
        </w:rPr>
        <w:t xml:space="preserve">in ESSER funds </w:t>
      </w:r>
      <w:r>
        <w:rPr>
          <w:color w:val="020302"/>
        </w:rPr>
        <w:t>per Parent Educator</w:t>
      </w:r>
      <w:r w:rsidR="00F17F92">
        <w:rPr>
          <w:color w:val="020302"/>
        </w:rPr>
        <w:t xml:space="preserve">, less carryforward </w:t>
      </w:r>
      <w:proofErr w:type="gramStart"/>
      <w:r w:rsidR="00F17F92">
        <w:rPr>
          <w:color w:val="020302"/>
        </w:rPr>
        <w:t>from prior years,</w:t>
      </w:r>
      <w:proofErr w:type="gramEnd"/>
      <w:r>
        <w:rPr>
          <w:color w:val="020302"/>
        </w:rPr>
        <w:t xml:space="preserve"> to budget for </w:t>
      </w:r>
      <w:r w:rsidR="00F17F92">
        <w:rPr>
          <w:color w:val="020302"/>
        </w:rPr>
        <w:t>m</w:t>
      </w:r>
      <w:r>
        <w:rPr>
          <w:color w:val="020302"/>
        </w:rPr>
        <w:t xml:space="preserve">ember professional development/training, incentives, mileage, and Site Supervisor support costs. </w:t>
      </w:r>
    </w:p>
    <w:p w14:paraId="7624040A" w14:textId="77777777" w:rsidR="00976C91" w:rsidRDefault="00976C91" w:rsidP="002535DD">
      <w:pPr>
        <w:rPr>
          <w:b/>
          <w:color w:val="020302"/>
        </w:rPr>
      </w:pPr>
    </w:p>
    <w:p w14:paraId="683BA7F8" w14:textId="25B046B2" w:rsidR="00360A98" w:rsidRDefault="00360A98" w:rsidP="002535DD">
      <w:r>
        <w:rPr>
          <w:b/>
          <w:color w:val="020302"/>
        </w:rPr>
        <w:t xml:space="preserve">Family and Community Engagement Role: </w:t>
      </w:r>
      <w:r>
        <w:rPr>
          <w:color w:val="020302"/>
        </w:rPr>
        <w:t xml:space="preserve">AmeriCorps </w:t>
      </w:r>
      <w:r w:rsidR="00F17F92">
        <w:rPr>
          <w:color w:val="020302"/>
        </w:rPr>
        <w:t>m</w:t>
      </w:r>
      <w:r>
        <w:rPr>
          <w:color w:val="020302"/>
        </w:rPr>
        <w:t>ember activities should include outreach for the Local Partnership (service site) and support for client-level engagement, referral, and follow-up.</w:t>
      </w:r>
    </w:p>
    <w:p w14:paraId="53A7BC92" w14:textId="46AC41A1" w:rsidR="00360A98" w:rsidRDefault="00360A98" w:rsidP="002535DD">
      <w:r>
        <w:rPr>
          <w:color w:val="020302"/>
        </w:rPr>
        <w:t xml:space="preserve">Service functions for this role align with Local Partnership Core Function guidance, which includes program promotion, family follow-ups, resource development, and operating group connections. The Family and Community Engagement role provides the ability to undertake new initiatives when staff capacity is a concern, although, there is no guarantee for recruiting or retaining an AmeriCorps </w:t>
      </w:r>
      <w:r w:rsidR="00F17F92">
        <w:rPr>
          <w:color w:val="020302"/>
        </w:rPr>
        <w:t>m</w:t>
      </w:r>
      <w:r>
        <w:rPr>
          <w:color w:val="020302"/>
        </w:rPr>
        <w:t>ember.</w:t>
      </w:r>
    </w:p>
    <w:p w14:paraId="64FA00F5" w14:textId="77777777" w:rsidR="00360A98" w:rsidRDefault="00360A98" w:rsidP="002535DD">
      <w:pPr>
        <w:rPr>
          <w:sz w:val="23"/>
        </w:rPr>
      </w:pPr>
    </w:p>
    <w:p w14:paraId="575565FA" w14:textId="77777777" w:rsidR="00360A98" w:rsidRDefault="00360A98" w:rsidP="002535DD">
      <w:pPr>
        <w:rPr>
          <w:sz w:val="24"/>
        </w:rPr>
      </w:pPr>
      <w:r>
        <w:rPr>
          <w:color w:val="020302"/>
          <w:sz w:val="24"/>
        </w:rPr>
        <w:t xml:space="preserve">Please see </w:t>
      </w:r>
      <w:r>
        <w:rPr>
          <w:b/>
          <w:color w:val="020302"/>
          <w:sz w:val="24"/>
        </w:rPr>
        <w:t xml:space="preserve">Appendix A: AmeriCorps and NHN </w:t>
      </w:r>
      <w:r>
        <w:rPr>
          <w:color w:val="020302"/>
          <w:sz w:val="24"/>
        </w:rPr>
        <w:t>for information on AmeriCorps or the National HIPPY Network.</w:t>
      </w:r>
    </w:p>
    <w:p w14:paraId="0235FD3E" w14:textId="77777777" w:rsidR="00360A98" w:rsidRDefault="00360A98" w:rsidP="002535DD"/>
    <w:p w14:paraId="37958F50" w14:textId="547A78B1" w:rsidR="00360A98" w:rsidRDefault="00360A98" w:rsidP="002535DD">
      <w:pPr>
        <w:rPr>
          <w:rFonts w:ascii="Montserrat" w:hAnsi="Montserrat"/>
          <w:color w:val="23346F"/>
          <w:sz w:val="24"/>
          <w:szCs w:val="24"/>
        </w:rPr>
      </w:pPr>
      <w:r>
        <w:rPr>
          <w:rFonts w:ascii="Montserrat" w:hAnsi="Montserrat"/>
          <w:color w:val="23346F"/>
        </w:rPr>
        <w:br w:type="page"/>
      </w:r>
    </w:p>
    <w:p w14:paraId="492CF372" w14:textId="21A44FC9" w:rsidR="00360A98" w:rsidRPr="00976C91" w:rsidRDefault="00360A98" w:rsidP="002535DD">
      <w:pPr>
        <w:rPr>
          <w:rFonts w:ascii="Montserrat" w:hAnsi="Montserrat"/>
          <w:b/>
          <w:bCs/>
          <w:color w:val="4472C4" w:themeColor="accent1"/>
          <w:sz w:val="40"/>
          <w:szCs w:val="40"/>
        </w:rPr>
      </w:pPr>
      <w:r w:rsidRPr="00976C91">
        <w:rPr>
          <w:rFonts w:ascii="Montserrat" w:hAnsi="Montserrat"/>
          <w:b/>
          <w:bCs/>
          <w:color w:val="4472C4" w:themeColor="accent1"/>
          <w:sz w:val="40"/>
          <w:szCs w:val="40"/>
        </w:rPr>
        <w:lastRenderedPageBreak/>
        <w:t>Enhanced Core Functions: Innovation and Family Cafés</w:t>
      </w:r>
    </w:p>
    <w:p w14:paraId="5E801A46" w14:textId="77777777" w:rsidR="00F354E3" w:rsidRDefault="00F354E3" w:rsidP="002535DD">
      <w:pPr>
        <w:rPr>
          <w:color w:val="020302"/>
          <w:sz w:val="24"/>
          <w:szCs w:val="24"/>
        </w:rPr>
      </w:pPr>
    </w:p>
    <w:p w14:paraId="5C843DAB" w14:textId="58C37C30" w:rsidR="00360A98" w:rsidRPr="00F354E3" w:rsidRDefault="00360A98" w:rsidP="002535DD">
      <w:pPr>
        <w:rPr>
          <w:b/>
          <w:bCs/>
          <w:color w:val="020302"/>
          <w:sz w:val="24"/>
          <w:szCs w:val="24"/>
        </w:rPr>
      </w:pPr>
      <w:r w:rsidRPr="00F354E3">
        <w:rPr>
          <w:b/>
          <w:bCs/>
          <w:color w:val="020302"/>
          <w:sz w:val="24"/>
          <w:szCs w:val="24"/>
        </w:rPr>
        <w:t>Introduction</w:t>
      </w:r>
    </w:p>
    <w:p w14:paraId="583EC07B" w14:textId="77777777" w:rsidR="00360A98" w:rsidRPr="00976C91" w:rsidRDefault="00360A98" w:rsidP="002535DD">
      <w:pPr>
        <w:rPr>
          <w:color w:val="020302"/>
          <w:sz w:val="24"/>
          <w:szCs w:val="24"/>
        </w:rPr>
      </w:pPr>
    </w:p>
    <w:p w14:paraId="7A6B1615" w14:textId="302D5810" w:rsidR="00360A98" w:rsidRDefault="00360A98" w:rsidP="002535DD">
      <w:pPr>
        <w:rPr>
          <w:color w:val="020302"/>
          <w:sz w:val="24"/>
          <w:szCs w:val="24"/>
        </w:rPr>
      </w:pPr>
      <w:r w:rsidRPr="00976C91">
        <w:rPr>
          <w:color w:val="020302"/>
          <w:sz w:val="24"/>
          <w:szCs w:val="24"/>
        </w:rPr>
        <w:t>South Carolina First Steps will fund up to ten (10) partnerships that are interested in participating in the Innovation Café or Family Café (Be Strong Families model) as an opportunity to extend services and document efforts to mobilize communities to families while collaborating with community leaders, businesses, faith-based organizations, civic organizations, elected officials /government agencies, health care entities, school personnel and other early childhood agencies and organizations. Local Partnerships will focus their efforts on providing enhanced core services to support families and their young children to enable children to reach school healthy and ready to succeed by doing the following:</w:t>
      </w:r>
    </w:p>
    <w:p w14:paraId="56983B8C" w14:textId="77777777" w:rsidR="0042548F" w:rsidRPr="00976C91" w:rsidRDefault="0042548F" w:rsidP="002535DD">
      <w:pPr>
        <w:rPr>
          <w:sz w:val="24"/>
          <w:szCs w:val="24"/>
        </w:rPr>
      </w:pPr>
    </w:p>
    <w:p w14:paraId="793B16F1" w14:textId="77777777" w:rsidR="00360A98" w:rsidRPr="0042548F" w:rsidRDefault="00360A98" w:rsidP="0042548F">
      <w:pPr>
        <w:pStyle w:val="ListParagraph"/>
        <w:numPr>
          <w:ilvl w:val="0"/>
          <w:numId w:val="18"/>
        </w:numPr>
        <w:rPr>
          <w:color w:val="020302"/>
          <w:sz w:val="24"/>
          <w:szCs w:val="24"/>
        </w:rPr>
      </w:pPr>
      <w:r w:rsidRPr="0042548F">
        <w:rPr>
          <w:color w:val="020302"/>
          <w:sz w:val="24"/>
          <w:szCs w:val="24"/>
        </w:rPr>
        <w:t>Being a community convener around the needs of preschool children and their</w:t>
      </w:r>
      <w:r w:rsidRPr="0042548F">
        <w:rPr>
          <w:color w:val="020302"/>
          <w:spacing w:val="-15"/>
          <w:sz w:val="24"/>
          <w:szCs w:val="24"/>
        </w:rPr>
        <w:t xml:space="preserve"> </w:t>
      </w:r>
      <w:r w:rsidRPr="0042548F">
        <w:rPr>
          <w:color w:val="020302"/>
          <w:sz w:val="24"/>
          <w:szCs w:val="24"/>
        </w:rPr>
        <w:t>families</w:t>
      </w:r>
    </w:p>
    <w:p w14:paraId="6AEC0A5E" w14:textId="77777777" w:rsidR="00360A98" w:rsidRPr="0042548F" w:rsidRDefault="00360A98" w:rsidP="0042548F">
      <w:pPr>
        <w:pStyle w:val="ListParagraph"/>
        <w:numPr>
          <w:ilvl w:val="0"/>
          <w:numId w:val="18"/>
        </w:numPr>
        <w:rPr>
          <w:color w:val="020302"/>
          <w:sz w:val="24"/>
          <w:szCs w:val="24"/>
        </w:rPr>
      </w:pPr>
      <w:r w:rsidRPr="0042548F">
        <w:rPr>
          <w:color w:val="020302"/>
          <w:sz w:val="24"/>
          <w:szCs w:val="24"/>
        </w:rPr>
        <w:t>Serving</w:t>
      </w:r>
      <w:r w:rsidRPr="0042548F">
        <w:rPr>
          <w:color w:val="020302"/>
          <w:spacing w:val="-6"/>
          <w:sz w:val="24"/>
          <w:szCs w:val="24"/>
        </w:rPr>
        <w:t xml:space="preserve"> </w:t>
      </w:r>
      <w:r w:rsidRPr="0042548F">
        <w:rPr>
          <w:color w:val="020302"/>
          <w:sz w:val="24"/>
          <w:szCs w:val="24"/>
        </w:rPr>
        <w:t>as</w:t>
      </w:r>
      <w:r w:rsidRPr="0042548F">
        <w:rPr>
          <w:color w:val="020302"/>
          <w:spacing w:val="-4"/>
          <w:sz w:val="24"/>
          <w:szCs w:val="24"/>
        </w:rPr>
        <w:t xml:space="preserve"> </w:t>
      </w:r>
      <w:r w:rsidRPr="0042548F">
        <w:rPr>
          <w:color w:val="020302"/>
          <w:sz w:val="24"/>
          <w:szCs w:val="24"/>
        </w:rPr>
        <w:t>a</w:t>
      </w:r>
      <w:r w:rsidRPr="0042548F">
        <w:rPr>
          <w:color w:val="020302"/>
          <w:spacing w:val="-4"/>
          <w:sz w:val="24"/>
          <w:szCs w:val="24"/>
        </w:rPr>
        <w:t xml:space="preserve"> </w:t>
      </w:r>
      <w:r w:rsidRPr="0042548F">
        <w:rPr>
          <w:color w:val="020302"/>
          <w:sz w:val="24"/>
          <w:szCs w:val="24"/>
        </w:rPr>
        <w:t>local</w:t>
      </w:r>
      <w:r w:rsidRPr="0042548F">
        <w:rPr>
          <w:color w:val="020302"/>
          <w:spacing w:val="-5"/>
          <w:sz w:val="24"/>
          <w:szCs w:val="24"/>
        </w:rPr>
        <w:t xml:space="preserve"> </w:t>
      </w:r>
      <w:r w:rsidRPr="0042548F">
        <w:rPr>
          <w:color w:val="020302"/>
          <w:sz w:val="24"/>
          <w:szCs w:val="24"/>
        </w:rPr>
        <w:t>portal</w:t>
      </w:r>
      <w:r w:rsidRPr="0042548F">
        <w:rPr>
          <w:color w:val="020302"/>
          <w:spacing w:val="-4"/>
          <w:sz w:val="24"/>
          <w:szCs w:val="24"/>
        </w:rPr>
        <w:t xml:space="preserve"> </w:t>
      </w:r>
      <w:r w:rsidRPr="0042548F">
        <w:rPr>
          <w:color w:val="020302"/>
          <w:sz w:val="24"/>
          <w:szCs w:val="24"/>
        </w:rPr>
        <w:t>connecting</w:t>
      </w:r>
      <w:r w:rsidRPr="0042548F">
        <w:rPr>
          <w:color w:val="020302"/>
          <w:spacing w:val="-5"/>
          <w:sz w:val="24"/>
          <w:szCs w:val="24"/>
        </w:rPr>
        <w:t xml:space="preserve"> </w:t>
      </w:r>
      <w:r w:rsidRPr="0042548F">
        <w:rPr>
          <w:color w:val="020302"/>
          <w:sz w:val="24"/>
          <w:szCs w:val="24"/>
        </w:rPr>
        <w:t>families</w:t>
      </w:r>
      <w:r w:rsidRPr="0042548F">
        <w:rPr>
          <w:color w:val="020302"/>
          <w:spacing w:val="-5"/>
          <w:sz w:val="24"/>
          <w:szCs w:val="24"/>
        </w:rPr>
        <w:t xml:space="preserve"> </w:t>
      </w:r>
      <w:r w:rsidRPr="0042548F">
        <w:rPr>
          <w:color w:val="020302"/>
          <w:sz w:val="24"/>
          <w:szCs w:val="24"/>
        </w:rPr>
        <w:t>of</w:t>
      </w:r>
      <w:r w:rsidRPr="0042548F">
        <w:rPr>
          <w:color w:val="020302"/>
          <w:spacing w:val="-5"/>
          <w:sz w:val="24"/>
          <w:szCs w:val="24"/>
        </w:rPr>
        <w:t xml:space="preserve"> </w:t>
      </w:r>
      <w:r w:rsidRPr="0042548F">
        <w:rPr>
          <w:color w:val="020302"/>
          <w:sz w:val="24"/>
          <w:szCs w:val="24"/>
        </w:rPr>
        <w:t>preschool</w:t>
      </w:r>
      <w:r w:rsidRPr="0042548F">
        <w:rPr>
          <w:color w:val="020302"/>
          <w:spacing w:val="-4"/>
          <w:sz w:val="24"/>
          <w:szCs w:val="24"/>
        </w:rPr>
        <w:t xml:space="preserve"> </w:t>
      </w:r>
      <w:r w:rsidRPr="0042548F">
        <w:rPr>
          <w:color w:val="020302"/>
          <w:sz w:val="24"/>
          <w:szCs w:val="24"/>
        </w:rPr>
        <w:t>children</w:t>
      </w:r>
      <w:r w:rsidRPr="0042548F">
        <w:rPr>
          <w:color w:val="020302"/>
          <w:spacing w:val="-6"/>
          <w:sz w:val="24"/>
          <w:szCs w:val="24"/>
        </w:rPr>
        <w:t xml:space="preserve"> </w:t>
      </w:r>
      <w:r w:rsidRPr="0042548F">
        <w:rPr>
          <w:color w:val="020302"/>
          <w:sz w:val="24"/>
          <w:szCs w:val="24"/>
        </w:rPr>
        <w:t>to</w:t>
      </w:r>
      <w:r w:rsidRPr="0042548F">
        <w:rPr>
          <w:color w:val="020302"/>
          <w:spacing w:val="-4"/>
          <w:sz w:val="24"/>
          <w:szCs w:val="24"/>
        </w:rPr>
        <w:t xml:space="preserve"> </w:t>
      </w:r>
      <w:r w:rsidRPr="0042548F">
        <w:rPr>
          <w:color w:val="020302"/>
          <w:sz w:val="24"/>
          <w:szCs w:val="24"/>
        </w:rPr>
        <w:t>community-based</w:t>
      </w:r>
      <w:r w:rsidRPr="0042548F">
        <w:rPr>
          <w:color w:val="020302"/>
          <w:spacing w:val="-5"/>
          <w:sz w:val="24"/>
          <w:szCs w:val="24"/>
        </w:rPr>
        <w:t xml:space="preserve"> </w:t>
      </w:r>
      <w:r w:rsidRPr="0042548F">
        <w:rPr>
          <w:color w:val="020302"/>
          <w:sz w:val="24"/>
          <w:szCs w:val="24"/>
        </w:rPr>
        <w:t>services they may need or desire to ensure the school readiness of their children</w:t>
      </w:r>
      <w:r w:rsidRPr="0042548F">
        <w:rPr>
          <w:color w:val="020302"/>
          <w:spacing w:val="-10"/>
          <w:sz w:val="24"/>
          <w:szCs w:val="24"/>
        </w:rPr>
        <w:t xml:space="preserve"> </w:t>
      </w:r>
      <w:r w:rsidRPr="0042548F">
        <w:rPr>
          <w:color w:val="020302"/>
          <w:sz w:val="24"/>
          <w:szCs w:val="24"/>
        </w:rPr>
        <w:t>and</w:t>
      </w:r>
    </w:p>
    <w:p w14:paraId="7C56AADC" w14:textId="77777777" w:rsidR="00360A98" w:rsidRPr="0042548F" w:rsidRDefault="00360A98" w:rsidP="0042548F">
      <w:pPr>
        <w:pStyle w:val="ListParagraph"/>
        <w:numPr>
          <w:ilvl w:val="0"/>
          <w:numId w:val="18"/>
        </w:numPr>
        <w:rPr>
          <w:color w:val="020302"/>
          <w:sz w:val="24"/>
          <w:szCs w:val="24"/>
        </w:rPr>
      </w:pPr>
      <w:r w:rsidRPr="0042548F">
        <w:rPr>
          <w:color w:val="020302"/>
          <w:sz w:val="24"/>
          <w:szCs w:val="24"/>
        </w:rPr>
        <w:t>Supporting the state-level school readiness priorities as determined by the State</w:t>
      </w:r>
      <w:r w:rsidRPr="0042548F">
        <w:rPr>
          <w:color w:val="020302"/>
          <w:spacing w:val="-11"/>
          <w:sz w:val="24"/>
          <w:szCs w:val="24"/>
        </w:rPr>
        <w:t xml:space="preserve"> </w:t>
      </w:r>
      <w:r w:rsidRPr="0042548F">
        <w:rPr>
          <w:color w:val="020302"/>
          <w:sz w:val="24"/>
          <w:szCs w:val="24"/>
        </w:rPr>
        <w:t>Board.</w:t>
      </w:r>
    </w:p>
    <w:p w14:paraId="26443AE0" w14:textId="77777777" w:rsidR="0042548F" w:rsidRDefault="0042548F" w:rsidP="002535DD">
      <w:pPr>
        <w:rPr>
          <w:color w:val="020302"/>
          <w:sz w:val="24"/>
          <w:szCs w:val="24"/>
        </w:rPr>
      </w:pPr>
    </w:p>
    <w:p w14:paraId="23E5BDB9" w14:textId="7DF47548" w:rsidR="00360A98" w:rsidRPr="00976C91" w:rsidRDefault="00360A98" w:rsidP="002535DD">
      <w:pPr>
        <w:rPr>
          <w:sz w:val="24"/>
          <w:szCs w:val="24"/>
        </w:rPr>
      </w:pPr>
      <w:r w:rsidRPr="00976C91">
        <w:rPr>
          <w:color w:val="020302"/>
          <w:sz w:val="24"/>
          <w:szCs w:val="24"/>
        </w:rPr>
        <w:t>This goal can be accomplished by utilization of the Innovation or Family Café Model. According to Be Strong Families, “Family Cafés are physically and emotionally safe spaces where parents and caregivers talk about the challenges and victories of raising a family”. Through individual deep self- reflection and peer-to-peer learning, participants explore their strengths, learn about the Protective Factors, and create strategies from their own wisdom and experiences to help strengthen their families.</w:t>
      </w:r>
    </w:p>
    <w:p w14:paraId="0E3A8409" w14:textId="77777777" w:rsidR="0042548F" w:rsidRDefault="0042548F" w:rsidP="002535DD">
      <w:pPr>
        <w:rPr>
          <w:color w:val="020302"/>
          <w:sz w:val="24"/>
          <w:szCs w:val="24"/>
        </w:rPr>
      </w:pPr>
    </w:p>
    <w:p w14:paraId="3FAC292A" w14:textId="2293769F" w:rsidR="00360A98" w:rsidRPr="00976C91" w:rsidRDefault="00360A98" w:rsidP="002535DD">
      <w:pPr>
        <w:rPr>
          <w:sz w:val="24"/>
          <w:szCs w:val="24"/>
        </w:rPr>
      </w:pPr>
      <w:r w:rsidRPr="00976C91">
        <w:rPr>
          <w:color w:val="020302"/>
          <w:sz w:val="24"/>
          <w:szCs w:val="24"/>
        </w:rPr>
        <w:t>Cafés are structured discussion groups that use the principles of adult learning and family support. They are highly sustainable with training reinforcement, institutional support, and a commitment to an approach that engages and affirms parents as leaders. Participants leave Cafés feeling inspired, energized, and excited to put into practice what they’ve learned. The foundation of the Café is created through the utilization of Protective Factors. Protective Factors are defined as characteristics associated with a lower likelihood of negative outcomes or that reduce a risk factor's impact. Protective factors may be seen as positive countering events and have been known to reduce incidences of child abuse and</w:t>
      </w:r>
      <w:r w:rsidRPr="00976C91">
        <w:rPr>
          <w:color w:val="020302"/>
          <w:spacing w:val="-3"/>
          <w:sz w:val="24"/>
          <w:szCs w:val="24"/>
        </w:rPr>
        <w:t xml:space="preserve"> </w:t>
      </w:r>
      <w:r w:rsidRPr="00976C91">
        <w:rPr>
          <w:color w:val="020302"/>
          <w:sz w:val="24"/>
          <w:szCs w:val="24"/>
        </w:rPr>
        <w:t>neglect.</w:t>
      </w:r>
    </w:p>
    <w:p w14:paraId="62FB13D4" w14:textId="77777777" w:rsidR="0042548F" w:rsidRDefault="0042548F" w:rsidP="002535DD">
      <w:pPr>
        <w:rPr>
          <w:color w:val="000101"/>
          <w:sz w:val="24"/>
          <w:szCs w:val="24"/>
        </w:rPr>
      </w:pPr>
    </w:p>
    <w:p w14:paraId="4AB40A9F" w14:textId="75E811AD" w:rsidR="00360A98" w:rsidRPr="0042548F" w:rsidRDefault="00360A98" w:rsidP="002535DD">
      <w:pPr>
        <w:rPr>
          <w:b/>
          <w:bCs/>
          <w:sz w:val="24"/>
          <w:szCs w:val="24"/>
        </w:rPr>
      </w:pPr>
      <w:r w:rsidRPr="0042548F">
        <w:rPr>
          <w:b/>
          <w:bCs/>
          <w:color w:val="000101"/>
          <w:sz w:val="24"/>
          <w:szCs w:val="24"/>
        </w:rPr>
        <w:t>Innovation and Family Café Protective Factors are:</w:t>
      </w:r>
    </w:p>
    <w:p w14:paraId="780851D8" w14:textId="77777777" w:rsidR="00360A98" w:rsidRPr="0042548F" w:rsidRDefault="00360A98" w:rsidP="0042548F">
      <w:pPr>
        <w:pStyle w:val="ListParagraph"/>
        <w:numPr>
          <w:ilvl w:val="0"/>
          <w:numId w:val="19"/>
        </w:numPr>
        <w:rPr>
          <w:color w:val="000101"/>
          <w:sz w:val="24"/>
          <w:szCs w:val="24"/>
        </w:rPr>
      </w:pPr>
      <w:r w:rsidRPr="0042548F">
        <w:rPr>
          <w:color w:val="000101"/>
          <w:sz w:val="24"/>
          <w:szCs w:val="24"/>
        </w:rPr>
        <w:t>Resilience: Parent Resilience</w:t>
      </w:r>
    </w:p>
    <w:p w14:paraId="7238D4BC" w14:textId="77777777" w:rsidR="00360A98" w:rsidRPr="0042548F" w:rsidRDefault="00360A98" w:rsidP="0042548F">
      <w:pPr>
        <w:pStyle w:val="ListParagraph"/>
        <w:numPr>
          <w:ilvl w:val="0"/>
          <w:numId w:val="19"/>
        </w:numPr>
        <w:rPr>
          <w:color w:val="000101"/>
          <w:sz w:val="24"/>
          <w:szCs w:val="24"/>
        </w:rPr>
      </w:pPr>
      <w:r w:rsidRPr="0042548F">
        <w:rPr>
          <w:color w:val="000101"/>
          <w:sz w:val="24"/>
          <w:szCs w:val="24"/>
        </w:rPr>
        <w:t>Relationships: Positive Social</w:t>
      </w:r>
      <w:r w:rsidRPr="0042548F">
        <w:rPr>
          <w:color w:val="000101"/>
          <w:spacing w:val="-2"/>
          <w:sz w:val="24"/>
          <w:szCs w:val="24"/>
        </w:rPr>
        <w:t xml:space="preserve"> </w:t>
      </w:r>
      <w:r w:rsidRPr="0042548F">
        <w:rPr>
          <w:color w:val="000101"/>
          <w:sz w:val="24"/>
          <w:szCs w:val="24"/>
        </w:rPr>
        <w:t>Connections</w:t>
      </w:r>
    </w:p>
    <w:p w14:paraId="09462783" w14:textId="77777777" w:rsidR="00360A98" w:rsidRPr="0042548F" w:rsidRDefault="00360A98" w:rsidP="0042548F">
      <w:pPr>
        <w:pStyle w:val="ListParagraph"/>
        <w:numPr>
          <w:ilvl w:val="0"/>
          <w:numId w:val="19"/>
        </w:numPr>
        <w:rPr>
          <w:color w:val="000101"/>
          <w:sz w:val="24"/>
          <w:szCs w:val="24"/>
        </w:rPr>
      </w:pPr>
      <w:r w:rsidRPr="0042548F">
        <w:rPr>
          <w:color w:val="000101"/>
          <w:sz w:val="24"/>
          <w:szCs w:val="24"/>
        </w:rPr>
        <w:t>Support: Concrete Support in Times of</w:t>
      </w:r>
      <w:r w:rsidRPr="0042548F">
        <w:rPr>
          <w:color w:val="000101"/>
          <w:spacing w:val="-4"/>
          <w:sz w:val="24"/>
          <w:szCs w:val="24"/>
        </w:rPr>
        <w:t xml:space="preserve"> </w:t>
      </w:r>
      <w:r w:rsidRPr="0042548F">
        <w:rPr>
          <w:color w:val="000101"/>
          <w:sz w:val="24"/>
          <w:szCs w:val="24"/>
        </w:rPr>
        <w:t>Need</w:t>
      </w:r>
    </w:p>
    <w:p w14:paraId="63667FC4" w14:textId="77777777" w:rsidR="00360A98" w:rsidRPr="0042548F" w:rsidRDefault="00360A98" w:rsidP="0042548F">
      <w:pPr>
        <w:pStyle w:val="ListParagraph"/>
        <w:numPr>
          <w:ilvl w:val="0"/>
          <w:numId w:val="19"/>
        </w:numPr>
        <w:rPr>
          <w:color w:val="000101"/>
          <w:sz w:val="24"/>
          <w:szCs w:val="24"/>
        </w:rPr>
      </w:pPr>
      <w:r w:rsidRPr="0042548F">
        <w:rPr>
          <w:color w:val="000101"/>
          <w:sz w:val="24"/>
          <w:szCs w:val="24"/>
        </w:rPr>
        <w:t>Knowledge: Knowledge of Parenting and Child</w:t>
      </w:r>
      <w:r w:rsidRPr="0042548F">
        <w:rPr>
          <w:color w:val="000101"/>
          <w:spacing w:val="-1"/>
          <w:sz w:val="24"/>
          <w:szCs w:val="24"/>
        </w:rPr>
        <w:t xml:space="preserve"> </w:t>
      </w:r>
      <w:r w:rsidRPr="0042548F">
        <w:rPr>
          <w:color w:val="000101"/>
          <w:sz w:val="24"/>
          <w:szCs w:val="24"/>
        </w:rPr>
        <w:t>Development</w:t>
      </w:r>
    </w:p>
    <w:p w14:paraId="6E405E5D" w14:textId="77777777" w:rsidR="00360A98" w:rsidRPr="0042548F" w:rsidRDefault="00360A98" w:rsidP="0042548F">
      <w:pPr>
        <w:pStyle w:val="ListParagraph"/>
        <w:numPr>
          <w:ilvl w:val="0"/>
          <w:numId w:val="19"/>
        </w:numPr>
        <w:rPr>
          <w:color w:val="000101"/>
          <w:sz w:val="24"/>
          <w:szCs w:val="24"/>
        </w:rPr>
      </w:pPr>
      <w:r w:rsidRPr="0042548F">
        <w:rPr>
          <w:color w:val="000101"/>
          <w:sz w:val="24"/>
          <w:szCs w:val="24"/>
        </w:rPr>
        <w:t>Communication: Social and Emotional</w:t>
      </w:r>
      <w:r w:rsidRPr="0042548F">
        <w:rPr>
          <w:color w:val="000101"/>
          <w:spacing w:val="-3"/>
          <w:sz w:val="24"/>
          <w:szCs w:val="24"/>
        </w:rPr>
        <w:t xml:space="preserve"> </w:t>
      </w:r>
      <w:r w:rsidRPr="0042548F">
        <w:rPr>
          <w:color w:val="000101"/>
          <w:sz w:val="24"/>
          <w:szCs w:val="24"/>
        </w:rPr>
        <w:t>Competence</w:t>
      </w:r>
    </w:p>
    <w:p w14:paraId="280CC333" w14:textId="252470C1" w:rsidR="00360A98" w:rsidRDefault="00360A98" w:rsidP="002535DD">
      <w:pPr>
        <w:rPr>
          <w:color w:val="000101"/>
          <w:sz w:val="24"/>
          <w:szCs w:val="24"/>
        </w:rPr>
      </w:pPr>
    </w:p>
    <w:p w14:paraId="02065FA1" w14:textId="77777777" w:rsidR="0042548F" w:rsidRPr="00976C91" w:rsidRDefault="0042548F" w:rsidP="002535DD">
      <w:pPr>
        <w:rPr>
          <w:color w:val="000101"/>
          <w:sz w:val="24"/>
          <w:szCs w:val="24"/>
        </w:rPr>
      </w:pPr>
    </w:p>
    <w:p w14:paraId="0CA935FA" w14:textId="77777777" w:rsidR="00360A98" w:rsidRPr="00976C91" w:rsidRDefault="00360A98" w:rsidP="002535DD">
      <w:pPr>
        <w:rPr>
          <w:rFonts w:cstheme="minorHAnsi"/>
          <w:b/>
          <w:bCs/>
          <w:color w:val="000101"/>
          <w:sz w:val="24"/>
          <w:szCs w:val="24"/>
        </w:rPr>
      </w:pPr>
      <w:r w:rsidRPr="00976C91">
        <w:rPr>
          <w:rFonts w:cstheme="minorHAnsi"/>
          <w:b/>
          <w:bCs/>
          <w:color w:val="000101"/>
          <w:sz w:val="24"/>
          <w:szCs w:val="24"/>
        </w:rPr>
        <w:lastRenderedPageBreak/>
        <w:t xml:space="preserve">Be Strong Family Café </w:t>
      </w:r>
    </w:p>
    <w:p w14:paraId="52885F02" w14:textId="77777777" w:rsidR="00360A98" w:rsidRPr="00976C91" w:rsidRDefault="00360A98" w:rsidP="002535DD">
      <w:pPr>
        <w:rPr>
          <w:rFonts w:cstheme="minorHAnsi"/>
          <w:color w:val="000101"/>
          <w:sz w:val="24"/>
          <w:szCs w:val="24"/>
        </w:rPr>
      </w:pPr>
      <w:r w:rsidRPr="00976C91">
        <w:rPr>
          <w:rFonts w:cstheme="minorHAnsi"/>
          <w:color w:val="000101"/>
          <w:sz w:val="24"/>
          <w:szCs w:val="24"/>
        </w:rPr>
        <w:t xml:space="preserve">The Be Strong Family Café utilizes the Be Strong curriculum model. Parents/caregivers participate in sessions that provide support and guidance for families with a focus on one or more of the 5 protective factors. Content for this model is prescribed by Be Strong Families. </w:t>
      </w:r>
    </w:p>
    <w:p w14:paraId="54B1A97D" w14:textId="759596FE" w:rsidR="00360A98" w:rsidRPr="00976C91" w:rsidRDefault="00360A98" w:rsidP="002535DD">
      <w:pPr>
        <w:rPr>
          <w:rFonts w:cstheme="minorHAnsi"/>
          <w:color w:val="000101"/>
          <w:sz w:val="24"/>
          <w:szCs w:val="24"/>
        </w:rPr>
      </w:pPr>
    </w:p>
    <w:p w14:paraId="3EC0117A" w14:textId="77777777" w:rsidR="00360A98" w:rsidRPr="00976C91" w:rsidRDefault="00360A98" w:rsidP="002535DD">
      <w:pPr>
        <w:rPr>
          <w:rFonts w:cstheme="minorHAnsi"/>
          <w:b/>
          <w:bCs/>
          <w:color w:val="000101"/>
          <w:sz w:val="24"/>
          <w:szCs w:val="24"/>
        </w:rPr>
      </w:pPr>
      <w:r w:rsidRPr="00976C91">
        <w:rPr>
          <w:rFonts w:cstheme="minorHAnsi"/>
          <w:b/>
          <w:bCs/>
          <w:color w:val="000101"/>
          <w:sz w:val="24"/>
          <w:szCs w:val="24"/>
        </w:rPr>
        <w:t>Innovation Café</w:t>
      </w:r>
    </w:p>
    <w:p w14:paraId="696B52D4" w14:textId="77777777" w:rsidR="00360A98" w:rsidRPr="00976C91" w:rsidRDefault="00360A98" w:rsidP="002535DD">
      <w:pPr>
        <w:rPr>
          <w:rFonts w:cstheme="minorHAnsi"/>
          <w:color w:val="000101"/>
          <w:sz w:val="24"/>
          <w:szCs w:val="24"/>
        </w:rPr>
      </w:pPr>
      <w:r w:rsidRPr="00976C91">
        <w:rPr>
          <w:rFonts w:cstheme="minorHAnsi"/>
          <w:color w:val="000101"/>
          <w:sz w:val="24"/>
          <w:szCs w:val="24"/>
        </w:rPr>
        <w:t xml:space="preserve">The framework for Innovation Cafes is the same as that for Family Café and will be implemented in the same fashion. Content for sessions will be created based on the FY24-26 Needs and Resource Assessment and Strategic Plan. </w:t>
      </w:r>
    </w:p>
    <w:p w14:paraId="5555833A" w14:textId="77777777" w:rsidR="00360A98" w:rsidRPr="004A62C5" w:rsidRDefault="00360A98" w:rsidP="002535DD">
      <w:pPr>
        <w:rPr>
          <w:rFonts w:cstheme="minorHAnsi"/>
          <w:b/>
          <w:bCs/>
          <w:color w:val="000101"/>
          <w:sz w:val="24"/>
          <w:highlight w:val="yellow"/>
        </w:rPr>
      </w:pPr>
    </w:p>
    <w:tbl>
      <w:tblPr>
        <w:tblStyle w:val="TableGrid"/>
        <w:tblW w:w="0" w:type="auto"/>
        <w:tblInd w:w="589" w:type="dxa"/>
        <w:tblLook w:val="04A0" w:firstRow="1" w:lastRow="0" w:firstColumn="1" w:lastColumn="0" w:noHBand="0" w:noVBand="1"/>
      </w:tblPr>
      <w:tblGrid>
        <w:gridCol w:w="4721"/>
        <w:gridCol w:w="4760"/>
      </w:tblGrid>
      <w:tr w:rsidR="00360A98" w14:paraId="07842957" w14:textId="77777777" w:rsidTr="006A3CA8">
        <w:trPr>
          <w:trHeight w:val="319"/>
        </w:trPr>
        <w:tc>
          <w:tcPr>
            <w:tcW w:w="10320" w:type="dxa"/>
            <w:gridSpan w:val="2"/>
          </w:tcPr>
          <w:p w14:paraId="4C983DB5" w14:textId="77777777" w:rsidR="00360A98" w:rsidRDefault="00360A98" w:rsidP="002535DD">
            <w:r>
              <w:t>General Requirements for all Cafe models:</w:t>
            </w:r>
          </w:p>
        </w:tc>
      </w:tr>
      <w:tr w:rsidR="00360A98" w14:paraId="61AF00A5" w14:textId="77777777" w:rsidTr="006A3CA8">
        <w:trPr>
          <w:trHeight w:val="960"/>
        </w:trPr>
        <w:tc>
          <w:tcPr>
            <w:tcW w:w="10320" w:type="dxa"/>
            <w:gridSpan w:val="2"/>
          </w:tcPr>
          <w:p w14:paraId="7432A740" w14:textId="77777777" w:rsidR="00360A98" w:rsidRPr="004A62C5" w:rsidRDefault="00360A98" w:rsidP="002535DD">
            <w:pPr>
              <w:rPr>
                <w:b/>
                <w:bCs/>
              </w:rPr>
            </w:pPr>
            <w:r w:rsidRPr="004A62C5">
              <w:t>Must complete Be Strong Families training</w:t>
            </w:r>
          </w:p>
          <w:p w14:paraId="56472860" w14:textId="77777777" w:rsidR="00360A98" w:rsidRPr="004A62C5" w:rsidRDefault="00360A98" w:rsidP="002535DD">
            <w:pPr>
              <w:rPr>
                <w:b/>
                <w:bCs/>
              </w:rPr>
            </w:pPr>
            <w:r w:rsidRPr="004A62C5">
              <w:t>Must submit program outline for each session per cohort</w:t>
            </w:r>
          </w:p>
          <w:p w14:paraId="02E4DAE6" w14:textId="77777777" w:rsidR="00360A98" w:rsidRPr="004A62C5" w:rsidRDefault="00360A98" w:rsidP="002535DD">
            <w:pPr>
              <w:rPr>
                <w:b/>
                <w:bCs/>
              </w:rPr>
            </w:pPr>
            <w:r w:rsidRPr="004A62C5">
              <w:t>Café delivery:</w:t>
            </w:r>
          </w:p>
          <w:p w14:paraId="20AE4BE0" w14:textId="77777777" w:rsidR="00360A98" w:rsidRPr="004A62C5" w:rsidRDefault="00360A98" w:rsidP="002535DD">
            <w:pPr>
              <w:rPr>
                <w:b/>
                <w:bCs/>
              </w:rPr>
            </w:pPr>
            <w:r w:rsidRPr="004A62C5">
              <w:t>Two (2) cohorts per program year</w:t>
            </w:r>
          </w:p>
          <w:p w14:paraId="59A18B32" w14:textId="77777777" w:rsidR="00360A98" w:rsidRPr="004A62C5" w:rsidRDefault="00360A98" w:rsidP="002535DD">
            <w:pPr>
              <w:rPr>
                <w:b/>
                <w:bCs/>
              </w:rPr>
            </w:pPr>
            <w:r w:rsidRPr="004A62C5">
              <w:t>Each cohort must include 10 families</w:t>
            </w:r>
          </w:p>
          <w:p w14:paraId="2565DE33" w14:textId="77777777" w:rsidR="00360A98" w:rsidRPr="004A62C5" w:rsidRDefault="00360A98" w:rsidP="002535DD">
            <w:pPr>
              <w:rPr>
                <w:b/>
                <w:bCs/>
              </w:rPr>
            </w:pPr>
            <w:r w:rsidRPr="004A62C5">
              <w:t>7 sessions per cohort</w:t>
            </w:r>
          </w:p>
          <w:p w14:paraId="500A069F" w14:textId="77777777" w:rsidR="00360A98" w:rsidRPr="004A62C5" w:rsidRDefault="00360A98" w:rsidP="002535DD">
            <w:pPr>
              <w:rPr>
                <w:b/>
                <w:bCs/>
              </w:rPr>
            </w:pPr>
            <w:r w:rsidRPr="004A62C5">
              <w:t>Sessions must be at least 2 hours each</w:t>
            </w:r>
          </w:p>
          <w:p w14:paraId="2BACCF2A" w14:textId="77777777" w:rsidR="00360A98" w:rsidRPr="004A62C5" w:rsidRDefault="00360A98" w:rsidP="002535DD">
            <w:pPr>
              <w:rPr>
                <w:b/>
                <w:bCs/>
              </w:rPr>
            </w:pPr>
            <w:r w:rsidRPr="004A62C5">
              <w:t>Childcare should be provided for in-person sessions</w:t>
            </w:r>
          </w:p>
          <w:p w14:paraId="1F944A16" w14:textId="77777777" w:rsidR="00360A98" w:rsidRPr="004A62C5" w:rsidRDefault="00360A98" w:rsidP="002535DD">
            <w:pPr>
              <w:rPr>
                <w:b/>
                <w:bCs/>
              </w:rPr>
            </w:pPr>
            <w:r w:rsidRPr="004A62C5">
              <w:t>The foundation of each session must utilize at least 1 of the 5 protective factors</w:t>
            </w:r>
          </w:p>
          <w:p w14:paraId="16EB00F1" w14:textId="77777777" w:rsidR="00360A98" w:rsidRPr="004A62C5" w:rsidRDefault="00360A98" w:rsidP="002535DD">
            <w:pPr>
              <w:rPr>
                <w:b/>
                <w:bCs/>
              </w:rPr>
            </w:pPr>
            <w:r w:rsidRPr="004A62C5">
              <w:t>Sessions can be delivered virtually, hybrid, or in-person; the delivery method should be established prior to starting a cohort</w:t>
            </w:r>
          </w:p>
          <w:p w14:paraId="508FD3F3" w14:textId="77777777" w:rsidR="00360A98" w:rsidRPr="004A62C5" w:rsidRDefault="00360A98" w:rsidP="002535DD">
            <w:pPr>
              <w:rPr>
                <w:b/>
                <w:bCs/>
              </w:rPr>
            </w:pPr>
            <w:r w:rsidRPr="004A62C5">
              <w:t>Community advocates, resources, and connections are required at each session</w:t>
            </w:r>
          </w:p>
          <w:p w14:paraId="38C2E62C" w14:textId="77777777" w:rsidR="00360A98" w:rsidRPr="00903865" w:rsidRDefault="00360A98" w:rsidP="002535DD">
            <w:r w:rsidRPr="00FC2CCC">
              <w:rPr>
                <w:sz w:val="24"/>
              </w:rPr>
              <w:t>Successful program participant completion is defined as 75% participation in program</w:t>
            </w:r>
            <w:r w:rsidRPr="00FC2CCC">
              <w:rPr>
                <w:spacing w:val="-1"/>
                <w:sz w:val="24"/>
              </w:rPr>
              <w:t xml:space="preserve"> </w:t>
            </w:r>
            <w:r w:rsidRPr="00FC2CCC">
              <w:rPr>
                <w:sz w:val="24"/>
              </w:rPr>
              <w:t>sessions</w:t>
            </w:r>
            <w:r>
              <w:rPr>
                <w:sz w:val="24"/>
              </w:rPr>
              <w:t xml:space="preserve"> (attendance at 5 of 7 sessions)</w:t>
            </w:r>
          </w:p>
          <w:p w14:paraId="2804F81C" w14:textId="77777777" w:rsidR="00360A98" w:rsidRDefault="00360A98" w:rsidP="002535DD"/>
        </w:tc>
      </w:tr>
      <w:tr w:rsidR="00360A98" w14:paraId="508067F4" w14:textId="77777777" w:rsidTr="006A3CA8">
        <w:trPr>
          <w:trHeight w:val="319"/>
        </w:trPr>
        <w:tc>
          <w:tcPr>
            <w:tcW w:w="5160" w:type="dxa"/>
          </w:tcPr>
          <w:p w14:paraId="11B895CF" w14:textId="77777777" w:rsidR="00360A98" w:rsidRDefault="00360A98" w:rsidP="002535DD">
            <w:r>
              <w:t>Innovation Café</w:t>
            </w:r>
          </w:p>
        </w:tc>
        <w:tc>
          <w:tcPr>
            <w:tcW w:w="5160" w:type="dxa"/>
          </w:tcPr>
          <w:p w14:paraId="7157CDD5" w14:textId="77777777" w:rsidR="00360A98" w:rsidRDefault="00360A98" w:rsidP="002535DD">
            <w:r>
              <w:t xml:space="preserve">Family Café </w:t>
            </w:r>
          </w:p>
        </w:tc>
      </w:tr>
      <w:tr w:rsidR="00360A98" w14:paraId="2E7CB3A3" w14:textId="77777777" w:rsidTr="006A3CA8">
        <w:trPr>
          <w:trHeight w:val="319"/>
        </w:trPr>
        <w:tc>
          <w:tcPr>
            <w:tcW w:w="5160" w:type="dxa"/>
          </w:tcPr>
          <w:p w14:paraId="6920D3FB" w14:textId="77777777" w:rsidR="00360A98" w:rsidRPr="004A62C5" w:rsidRDefault="00360A98" w:rsidP="002535DD">
            <w:pPr>
              <w:rPr>
                <w:b/>
                <w:bCs/>
              </w:rPr>
            </w:pPr>
            <w:r w:rsidRPr="004A62C5">
              <w:t>Sessions must be tied to needs assessment</w:t>
            </w:r>
            <w:r>
              <w:t xml:space="preserve"> and strategic plan</w:t>
            </w:r>
          </w:p>
        </w:tc>
        <w:tc>
          <w:tcPr>
            <w:tcW w:w="5160" w:type="dxa"/>
          </w:tcPr>
          <w:p w14:paraId="2B7123F2" w14:textId="77777777" w:rsidR="00360A98" w:rsidRPr="004A62C5" w:rsidRDefault="00360A98" w:rsidP="002535DD">
            <w:pPr>
              <w:rPr>
                <w:b/>
                <w:bCs/>
              </w:rPr>
            </w:pPr>
            <w:r w:rsidRPr="004A62C5">
              <w:t>Sessions follow the Be Strong Families implementation model curriculum</w:t>
            </w:r>
          </w:p>
        </w:tc>
      </w:tr>
    </w:tbl>
    <w:p w14:paraId="01043AF4" w14:textId="77777777" w:rsidR="00360A98" w:rsidRPr="00D15C07" w:rsidRDefault="00360A98" w:rsidP="002535DD"/>
    <w:p w14:paraId="1A5641BD" w14:textId="77777777" w:rsidR="00360A98" w:rsidRPr="00F354E3" w:rsidRDefault="00360A98" w:rsidP="002535DD">
      <w:pPr>
        <w:rPr>
          <w:b/>
          <w:bCs/>
        </w:rPr>
      </w:pPr>
      <w:r w:rsidRPr="00F354E3">
        <w:rPr>
          <w:b/>
          <w:bCs/>
        </w:rPr>
        <w:t>Funding Uses and Financial Requirements</w:t>
      </w:r>
    </w:p>
    <w:p w14:paraId="7A24B1BF" w14:textId="77777777" w:rsidR="00360A98" w:rsidRDefault="00360A98" w:rsidP="002535DD">
      <w:pPr>
        <w:rPr>
          <w:b/>
        </w:rPr>
      </w:pPr>
    </w:p>
    <w:p w14:paraId="6CC3D9AB" w14:textId="43E102F0" w:rsidR="00360A98" w:rsidRPr="00903865" w:rsidRDefault="00360A98" w:rsidP="002535DD">
      <w:pPr>
        <w:rPr>
          <w:u w:val="single"/>
        </w:rPr>
      </w:pPr>
      <w:r>
        <w:rPr>
          <w:sz w:val="24"/>
        </w:rPr>
        <w:t>In FY23, Family Cafes were connected to AmeriCorps. For FY24, partnerships are no longer required to utilize an AmeriCorps FCE member to facilitate cafés</w:t>
      </w:r>
      <w:r w:rsidRPr="0026486E">
        <w:rPr>
          <w:sz w:val="24"/>
        </w:rPr>
        <w:t>.</w:t>
      </w:r>
      <w:r w:rsidRPr="00903865">
        <w:rPr>
          <w:sz w:val="24"/>
          <w:u w:val="single"/>
        </w:rPr>
        <w:t xml:space="preserve"> AmeriCorps members can support the partnerships in café program implementation, as with any other program, but </w:t>
      </w:r>
      <w:r w:rsidR="0081073F" w:rsidRPr="00903865">
        <w:rPr>
          <w:sz w:val="24"/>
          <w:u w:val="single"/>
        </w:rPr>
        <w:t>cannot</w:t>
      </w:r>
      <w:r w:rsidRPr="00903865">
        <w:rPr>
          <w:sz w:val="24"/>
          <w:u w:val="single"/>
        </w:rPr>
        <w:t xml:space="preserve"> be the primary facilitator. </w:t>
      </w:r>
    </w:p>
    <w:p w14:paraId="30825F4C" w14:textId="77777777" w:rsidR="00360A98" w:rsidRDefault="00360A98" w:rsidP="002535DD">
      <w:pPr>
        <w:rPr>
          <w:b/>
        </w:rPr>
      </w:pPr>
    </w:p>
    <w:p w14:paraId="148EA8ED" w14:textId="7CD20157" w:rsidR="00360A98" w:rsidRPr="00F354E3" w:rsidRDefault="00360A98" w:rsidP="002535DD">
      <w:pPr>
        <w:rPr>
          <w:sz w:val="24"/>
          <w:szCs w:val="24"/>
        </w:rPr>
      </w:pPr>
      <w:r w:rsidRPr="00F354E3">
        <w:rPr>
          <w:sz w:val="24"/>
          <w:szCs w:val="24"/>
        </w:rPr>
        <w:t>Local Partnerships will be granted $12,000.00 in READY funds for implementation of FY 2023-2024. Enhanced Core Functions funds can be utilized to purchase program and curriculum materials, facilitator stipends, childcare, training</w:t>
      </w:r>
      <w:r w:rsidR="0026486E" w:rsidRPr="00F354E3">
        <w:rPr>
          <w:sz w:val="24"/>
          <w:szCs w:val="24"/>
        </w:rPr>
        <w:t>,</w:t>
      </w:r>
      <w:r w:rsidRPr="00F354E3">
        <w:rPr>
          <w:sz w:val="24"/>
          <w:szCs w:val="24"/>
        </w:rPr>
        <w:t xml:space="preserve"> and room rental. Up to 10 local partnerships will be awarded funding. Partnerships that participated successfully in the Family Café in FY23 will receive funding priority. If awarded, partnerships will have any carryforward balances in Family Café funding deducted from their FY24 award.</w:t>
      </w:r>
    </w:p>
    <w:p w14:paraId="3FF3360F" w14:textId="77777777" w:rsidR="00360A98" w:rsidRPr="00F354E3" w:rsidRDefault="00360A98" w:rsidP="002535DD">
      <w:pPr>
        <w:rPr>
          <w:sz w:val="24"/>
          <w:szCs w:val="24"/>
        </w:rPr>
      </w:pPr>
      <w:r w:rsidRPr="00F354E3">
        <w:rPr>
          <w:sz w:val="24"/>
          <w:szCs w:val="24"/>
        </w:rPr>
        <w:t xml:space="preserve"> </w:t>
      </w:r>
    </w:p>
    <w:p w14:paraId="706DAC7F" w14:textId="77777777" w:rsidR="00360A98" w:rsidRPr="00F354E3" w:rsidRDefault="00360A98" w:rsidP="002535DD">
      <w:pPr>
        <w:rPr>
          <w:sz w:val="24"/>
          <w:szCs w:val="24"/>
        </w:rPr>
      </w:pPr>
      <w:r w:rsidRPr="00F354E3">
        <w:rPr>
          <w:sz w:val="24"/>
          <w:szCs w:val="24"/>
        </w:rPr>
        <w:t>Because READY funding cannot pay for food or financial incentives, additional state private funding may be used to supplement grant awards.</w:t>
      </w:r>
    </w:p>
    <w:p w14:paraId="46E587DF" w14:textId="77777777" w:rsidR="00360A98" w:rsidRPr="00F354E3" w:rsidRDefault="00360A98" w:rsidP="002535DD">
      <w:pPr>
        <w:rPr>
          <w:b/>
          <w:bCs/>
          <w:sz w:val="24"/>
          <w:szCs w:val="24"/>
        </w:rPr>
      </w:pPr>
      <w:r w:rsidRPr="00F354E3">
        <w:rPr>
          <w:b/>
          <w:bCs/>
          <w:sz w:val="24"/>
          <w:szCs w:val="24"/>
        </w:rPr>
        <w:lastRenderedPageBreak/>
        <w:t xml:space="preserve">Partnerships will be required to: </w:t>
      </w:r>
    </w:p>
    <w:p w14:paraId="6E9A4296" w14:textId="77777777" w:rsidR="00360A98" w:rsidRPr="00F354E3" w:rsidRDefault="00360A98" w:rsidP="002535DD">
      <w:pPr>
        <w:rPr>
          <w:sz w:val="24"/>
          <w:szCs w:val="24"/>
        </w:rPr>
      </w:pPr>
    </w:p>
    <w:p w14:paraId="2EF966C2" w14:textId="77777777" w:rsidR="00360A98" w:rsidRPr="00F354E3" w:rsidRDefault="00360A98" w:rsidP="00F354E3">
      <w:pPr>
        <w:pStyle w:val="ListParagraph"/>
        <w:numPr>
          <w:ilvl w:val="0"/>
          <w:numId w:val="17"/>
        </w:numPr>
        <w:rPr>
          <w:sz w:val="24"/>
          <w:szCs w:val="24"/>
        </w:rPr>
      </w:pPr>
      <w:r w:rsidRPr="00F354E3">
        <w:rPr>
          <w:sz w:val="24"/>
          <w:szCs w:val="24"/>
        </w:rPr>
        <w:t xml:space="preserve">Include community advocates who can provide support services, </w:t>
      </w:r>
      <w:proofErr w:type="gramStart"/>
      <w:r w:rsidRPr="00F354E3">
        <w:rPr>
          <w:sz w:val="24"/>
          <w:szCs w:val="24"/>
        </w:rPr>
        <w:t>resources</w:t>
      </w:r>
      <w:proofErr w:type="gramEnd"/>
      <w:r w:rsidRPr="00F354E3">
        <w:rPr>
          <w:sz w:val="24"/>
          <w:szCs w:val="24"/>
        </w:rPr>
        <w:t xml:space="preserve"> and information at every session. Maintain a list of community advocates who attended and the type of resources that have been provided to program</w:t>
      </w:r>
      <w:r w:rsidRPr="00F354E3">
        <w:rPr>
          <w:spacing w:val="-1"/>
          <w:sz w:val="24"/>
          <w:szCs w:val="24"/>
        </w:rPr>
        <w:t xml:space="preserve"> </w:t>
      </w:r>
      <w:r w:rsidRPr="00F354E3">
        <w:rPr>
          <w:sz w:val="24"/>
          <w:szCs w:val="24"/>
        </w:rPr>
        <w:t>participants.</w:t>
      </w:r>
    </w:p>
    <w:p w14:paraId="30E7FA77" w14:textId="77777777" w:rsidR="00360A98" w:rsidRPr="00F354E3" w:rsidRDefault="00360A98" w:rsidP="00F354E3">
      <w:pPr>
        <w:pStyle w:val="ListParagraph"/>
        <w:numPr>
          <w:ilvl w:val="0"/>
          <w:numId w:val="17"/>
        </w:numPr>
        <w:rPr>
          <w:sz w:val="24"/>
          <w:szCs w:val="24"/>
        </w:rPr>
      </w:pPr>
      <w:r w:rsidRPr="00F354E3">
        <w:rPr>
          <w:sz w:val="24"/>
          <w:szCs w:val="24"/>
        </w:rPr>
        <w:t>Maintaining attendance records and sign-in</w:t>
      </w:r>
      <w:r w:rsidRPr="00F354E3">
        <w:rPr>
          <w:spacing w:val="-4"/>
          <w:sz w:val="24"/>
          <w:szCs w:val="24"/>
        </w:rPr>
        <w:t xml:space="preserve"> </w:t>
      </w:r>
      <w:r w:rsidRPr="00F354E3">
        <w:rPr>
          <w:sz w:val="24"/>
          <w:szCs w:val="24"/>
        </w:rPr>
        <w:t>sheets</w:t>
      </w:r>
    </w:p>
    <w:p w14:paraId="4E8086D7" w14:textId="77777777" w:rsidR="00360A98" w:rsidRPr="00F354E3" w:rsidRDefault="00360A98" w:rsidP="00F354E3">
      <w:pPr>
        <w:pStyle w:val="ListParagraph"/>
        <w:numPr>
          <w:ilvl w:val="0"/>
          <w:numId w:val="17"/>
        </w:numPr>
        <w:rPr>
          <w:sz w:val="24"/>
          <w:szCs w:val="24"/>
        </w:rPr>
      </w:pPr>
      <w:r w:rsidRPr="00F354E3">
        <w:rPr>
          <w:sz w:val="24"/>
          <w:szCs w:val="24"/>
        </w:rPr>
        <w:t>Serving families having at least two of the South Carolina First Steps approved risk factors</w:t>
      </w:r>
    </w:p>
    <w:p w14:paraId="33C1B741" w14:textId="77777777" w:rsidR="00360A98" w:rsidRPr="00F354E3" w:rsidRDefault="00360A98" w:rsidP="00F354E3">
      <w:pPr>
        <w:pStyle w:val="ListParagraph"/>
        <w:numPr>
          <w:ilvl w:val="0"/>
          <w:numId w:val="17"/>
        </w:numPr>
        <w:rPr>
          <w:sz w:val="24"/>
          <w:szCs w:val="24"/>
        </w:rPr>
      </w:pPr>
      <w:r w:rsidRPr="00F354E3">
        <w:rPr>
          <w:sz w:val="24"/>
          <w:szCs w:val="24"/>
        </w:rPr>
        <w:t>Use the provided evaluation tool and sharing results as well as sharing lessons learned through participation in the</w:t>
      </w:r>
      <w:r w:rsidRPr="00F354E3">
        <w:rPr>
          <w:spacing w:val="-1"/>
          <w:sz w:val="24"/>
          <w:szCs w:val="24"/>
        </w:rPr>
        <w:t xml:space="preserve"> </w:t>
      </w:r>
      <w:r w:rsidRPr="00F354E3">
        <w:rPr>
          <w:sz w:val="24"/>
          <w:szCs w:val="24"/>
        </w:rPr>
        <w:t>cafés</w:t>
      </w:r>
    </w:p>
    <w:p w14:paraId="29A00797" w14:textId="77777777" w:rsidR="00360A98" w:rsidRPr="00F354E3" w:rsidRDefault="00360A98" w:rsidP="00F354E3">
      <w:pPr>
        <w:pStyle w:val="ListParagraph"/>
        <w:numPr>
          <w:ilvl w:val="0"/>
          <w:numId w:val="17"/>
        </w:numPr>
        <w:rPr>
          <w:sz w:val="24"/>
          <w:szCs w:val="24"/>
        </w:rPr>
      </w:pPr>
      <w:r w:rsidRPr="00F354E3">
        <w:rPr>
          <w:sz w:val="24"/>
          <w:szCs w:val="24"/>
        </w:rPr>
        <w:t>Enter case level data in the FSDC to include case (family) information, group meeting information, and connections</w:t>
      </w:r>
    </w:p>
    <w:p w14:paraId="7B4FF090" w14:textId="77777777" w:rsidR="00360A98" w:rsidRPr="00F354E3" w:rsidRDefault="00360A98" w:rsidP="00F354E3">
      <w:pPr>
        <w:pStyle w:val="ListParagraph"/>
        <w:numPr>
          <w:ilvl w:val="0"/>
          <w:numId w:val="17"/>
        </w:numPr>
        <w:rPr>
          <w:sz w:val="24"/>
          <w:szCs w:val="24"/>
        </w:rPr>
      </w:pPr>
      <w:r w:rsidRPr="00F354E3">
        <w:rPr>
          <w:sz w:val="24"/>
          <w:szCs w:val="24"/>
        </w:rPr>
        <w:t>Report on program outcomes, implementation successes and challenges, and the level of resources needed (money, staffing, etc.) for successful</w:t>
      </w:r>
      <w:r w:rsidRPr="00F354E3">
        <w:rPr>
          <w:spacing w:val="-3"/>
          <w:sz w:val="24"/>
          <w:szCs w:val="24"/>
        </w:rPr>
        <w:t xml:space="preserve"> </w:t>
      </w:r>
      <w:r w:rsidRPr="00F354E3">
        <w:rPr>
          <w:sz w:val="24"/>
          <w:szCs w:val="24"/>
        </w:rPr>
        <w:t>implementation</w:t>
      </w:r>
    </w:p>
    <w:p w14:paraId="44CCB3CE" w14:textId="77777777" w:rsidR="00360A98" w:rsidRPr="00F354E3" w:rsidRDefault="00360A98" w:rsidP="00F354E3">
      <w:pPr>
        <w:pStyle w:val="ListParagraph"/>
        <w:numPr>
          <w:ilvl w:val="0"/>
          <w:numId w:val="17"/>
        </w:numPr>
        <w:rPr>
          <w:sz w:val="24"/>
          <w:szCs w:val="24"/>
        </w:rPr>
      </w:pPr>
      <w:r w:rsidRPr="00F354E3">
        <w:rPr>
          <w:sz w:val="24"/>
          <w:szCs w:val="24"/>
        </w:rPr>
        <w:t>Quarterly meetings with South Carolina First Steps for support and debriefing on the</w:t>
      </w:r>
      <w:r w:rsidRPr="00F354E3">
        <w:rPr>
          <w:spacing w:val="-13"/>
          <w:sz w:val="24"/>
          <w:szCs w:val="24"/>
        </w:rPr>
        <w:t xml:space="preserve"> </w:t>
      </w:r>
      <w:r w:rsidRPr="00F354E3">
        <w:rPr>
          <w:sz w:val="24"/>
          <w:szCs w:val="24"/>
        </w:rPr>
        <w:t>project</w:t>
      </w:r>
    </w:p>
    <w:p w14:paraId="7C1ACA76" w14:textId="77777777" w:rsidR="00360A98" w:rsidRDefault="00360A98" w:rsidP="002535DD">
      <w:pPr>
        <w:rPr>
          <w:sz w:val="25"/>
        </w:rPr>
      </w:pPr>
    </w:p>
    <w:p w14:paraId="2AD60EE6" w14:textId="77777777" w:rsidR="00360A98" w:rsidRDefault="00360A98" w:rsidP="002535DD">
      <w:pPr>
        <w:rPr>
          <w:sz w:val="27"/>
        </w:rPr>
      </w:pPr>
    </w:p>
    <w:p w14:paraId="7106551C" w14:textId="77777777" w:rsidR="00360A98" w:rsidRDefault="00360A98" w:rsidP="002535DD">
      <w:r>
        <w:rPr>
          <w:color w:val="FF5400"/>
        </w:rPr>
        <w:t>EXAMPLE OF SAMPLE BUDGET (template provided)</w:t>
      </w:r>
    </w:p>
    <w:p w14:paraId="1AFBFEEC" w14:textId="77777777" w:rsidR="00360A98" w:rsidRDefault="00360A98" w:rsidP="002535DD">
      <w:pPr>
        <w:rPr>
          <w:sz w:val="13"/>
        </w:rPr>
      </w:pPr>
    </w:p>
    <w:tbl>
      <w:tblPr>
        <w:tblW w:w="9723"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5"/>
        <w:gridCol w:w="1980"/>
        <w:gridCol w:w="1890"/>
        <w:gridCol w:w="1728"/>
      </w:tblGrid>
      <w:tr w:rsidR="00360A98" w14:paraId="5A68BA28" w14:textId="77777777" w:rsidTr="00F354E3">
        <w:trPr>
          <w:trHeight w:val="299"/>
        </w:trPr>
        <w:tc>
          <w:tcPr>
            <w:tcW w:w="4125" w:type="dxa"/>
            <w:shd w:val="clear" w:color="auto" w:fill="B4C5E7"/>
          </w:tcPr>
          <w:p w14:paraId="506F5F01" w14:textId="77777777" w:rsidR="00360A98" w:rsidRDefault="00360A98" w:rsidP="002535DD">
            <w:pPr>
              <w:rPr>
                <w:b/>
                <w:sz w:val="23"/>
              </w:rPr>
            </w:pPr>
            <w:r>
              <w:rPr>
                <w:b/>
                <w:sz w:val="23"/>
              </w:rPr>
              <w:t>Item</w:t>
            </w:r>
          </w:p>
        </w:tc>
        <w:tc>
          <w:tcPr>
            <w:tcW w:w="1980" w:type="dxa"/>
            <w:shd w:val="clear" w:color="auto" w:fill="B4C5E7"/>
          </w:tcPr>
          <w:p w14:paraId="5B9C76D6" w14:textId="77777777" w:rsidR="00360A98" w:rsidRDefault="00360A98" w:rsidP="002535DD">
            <w:pPr>
              <w:rPr>
                <w:b/>
                <w:sz w:val="23"/>
              </w:rPr>
            </w:pPr>
            <w:r>
              <w:rPr>
                <w:b/>
                <w:sz w:val="23"/>
              </w:rPr>
              <w:t>Amount</w:t>
            </w:r>
          </w:p>
        </w:tc>
        <w:tc>
          <w:tcPr>
            <w:tcW w:w="1890" w:type="dxa"/>
            <w:shd w:val="clear" w:color="auto" w:fill="B4C5E7"/>
          </w:tcPr>
          <w:p w14:paraId="1C87E8E7" w14:textId="77777777" w:rsidR="00360A98" w:rsidRDefault="00360A98" w:rsidP="002535DD">
            <w:pPr>
              <w:rPr>
                <w:b/>
                <w:sz w:val="23"/>
              </w:rPr>
            </w:pPr>
            <w:r>
              <w:rPr>
                <w:b/>
                <w:sz w:val="23"/>
              </w:rPr>
              <w:t>Quantity</w:t>
            </w:r>
          </w:p>
        </w:tc>
        <w:tc>
          <w:tcPr>
            <w:tcW w:w="1728" w:type="dxa"/>
            <w:shd w:val="clear" w:color="auto" w:fill="B4C5E7"/>
          </w:tcPr>
          <w:p w14:paraId="24FEB4BF" w14:textId="77777777" w:rsidR="00360A98" w:rsidRDefault="00360A98" w:rsidP="002535DD">
            <w:pPr>
              <w:rPr>
                <w:b/>
                <w:sz w:val="23"/>
              </w:rPr>
            </w:pPr>
            <w:r>
              <w:rPr>
                <w:b/>
                <w:sz w:val="23"/>
              </w:rPr>
              <w:t>Total</w:t>
            </w:r>
          </w:p>
        </w:tc>
      </w:tr>
      <w:tr w:rsidR="00360A98" w14:paraId="55C7F085" w14:textId="77777777" w:rsidTr="00F354E3">
        <w:trPr>
          <w:trHeight w:val="652"/>
        </w:trPr>
        <w:tc>
          <w:tcPr>
            <w:tcW w:w="4125" w:type="dxa"/>
          </w:tcPr>
          <w:p w14:paraId="7EBA8843" w14:textId="1785C485" w:rsidR="00AC3B68" w:rsidRDefault="00360A98" w:rsidP="00AC3B68">
            <w:pPr>
              <w:rPr>
                <w:sz w:val="23"/>
              </w:rPr>
            </w:pPr>
            <w:r>
              <w:rPr>
                <w:sz w:val="23"/>
              </w:rPr>
              <w:t xml:space="preserve">Facilitator Stipend </w:t>
            </w:r>
          </w:p>
          <w:p w14:paraId="550A7C95" w14:textId="3CC370BB" w:rsidR="00360A98" w:rsidRDefault="00360A98" w:rsidP="002535DD">
            <w:pPr>
              <w:rPr>
                <w:sz w:val="23"/>
              </w:rPr>
            </w:pPr>
          </w:p>
        </w:tc>
        <w:tc>
          <w:tcPr>
            <w:tcW w:w="1980" w:type="dxa"/>
          </w:tcPr>
          <w:p w14:paraId="0E5A3EEB" w14:textId="77777777" w:rsidR="00360A98" w:rsidRDefault="00360A98" w:rsidP="002535DD">
            <w:pPr>
              <w:rPr>
                <w:sz w:val="23"/>
              </w:rPr>
            </w:pPr>
            <w:r>
              <w:rPr>
                <w:sz w:val="23"/>
              </w:rPr>
              <w:t>$150.00</w:t>
            </w:r>
          </w:p>
        </w:tc>
        <w:tc>
          <w:tcPr>
            <w:tcW w:w="1890" w:type="dxa"/>
          </w:tcPr>
          <w:p w14:paraId="372C683B" w14:textId="77777777" w:rsidR="00360A98" w:rsidRDefault="00360A98" w:rsidP="002535DD">
            <w:pPr>
              <w:rPr>
                <w:sz w:val="23"/>
              </w:rPr>
            </w:pPr>
            <w:r>
              <w:rPr>
                <w:sz w:val="23"/>
              </w:rPr>
              <w:t>Max.</w:t>
            </w:r>
            <w:r>
              <w:rPr>
                <w:sz w:val="23"/>
              </w:rPr>
              <w:tab/>
              <w:t>14</w:t>
            </w:r>
          </w:p>
          <w:p w14:paraId="3DA77560" w14:textId="77777777" w:rsidR="00360A98" w:rsidRDefault="00360A98" w:rsidP="002535DD">
            <w:pPr>
              <w:rPr>
                <w:sz w:val="23"/>
              </w:rPr>
            </w:pPr>
            <w:r>
              <w:rPr>
                <w:sz w:val="23"/>
              </w:rPr>
              <w:t>Sessions</w:t>
            </w:r>
          </w:p>
        </w:tc>
        <w:tc>
          <w:tcPr>
            <w:tcW w:w="1728" w:type="dxa"/>
          </w:tcPr>
          <w:p w14:paraId="5C4ECAD3" w14:textId="77777777" w:rsidR="00360A98" w:rsidRDefault="00360A98" w:rsidP="002535DD">
            <w:pPr>
              <w:rPr>
                <w:sz w:val="23"/>
              </w:rPr>
            </w:pPr>
            <w:r>
              <w:rPr>
                <w:sz w:val="23"/>
              </w:rPr>
              <w:t>$2,100.00</w:t>
            </w:r>
          </w:p>
        </w:tc>
      </w:tr>
      <w:tr w:rsidR="00360A98" w14:paraId="13F03E4A" w14:textId="77777777" w:rsidTr="00F354E3">
        <w:trPr>
          <w:trHeight w:val="654"/>
        </w:trPr>
        <w:tc>
          <w:tcPr>
            <w:tcW w:w="4125" w:type="dxa"/>
          </w:tcPr>
          <w:p w14:paraId="7262FF6C" w14:textId="14E8CA87" w:rsidR="00AC3B68" w:rsidRDefault="00360A98" w:rsidP="00AC3B68">
            <w:pPr>
              <w:rPr>
                <w:sz w:val="23"/>
              </w:rPr>
            </w:pPr>
            <w:r>
              <w:rPr>
                <w:sz w:val="23"/>
              </w:rPr>
              <w:t xml:space="preserve">Child care for 10 families </w:t>
            </w:r>
          </w:p>
          <w:p w14:paraId="5AEDBBA8" w14:textId="01D0EA2D" w:rsidR="00360A98" w:rsidRDefault="00360A98" w:rsidP="002535DD">
            <w:pPr>
              <w:rPr>
                <w:sz w:val="23"/>
              </w:rPr>
            </w:pPr>
          </w:p>
        </w:tc>
        <w:tc>
          <w:tcPr>
            <w:tcW w:w="1980" w:type="dxa"/>
          </w:tcPr>
          <w:p w14:paraId="6D450BBF" w14:textId="77777777" w:rsidR="00360A98" w:rsidRDefault="00360A98" w:rsidP="002535DD">
            <w:pPr>
              <w:rPr>
                <w:sz w:val="23"/>
              </w:rPr>
            </w:pPr>
            <w:r>
              <w:rPr>
                <w:sz w:val="23"/>
              </w:rPr>
              <w:t>$150.00</w:t>
            </w:r>
          </w:p>
        </w:tc>
        <w:tc>
          <w:tcPr>
            <w:tcW w:w="1890" w:type="dxa"/>
          </w:tcPr>
          <w:p w14:paraId="0CE097ED" w14:textId="77777777" w:rsidR="00360A98" w:rsidRDefault="00360A98" w:rsidP="002535DD">
            <w:pPr>
              <w:rPr>
                <w:sz w:val="23"/>
              </w:rPr>
            </w:pPr>
            <w:r>
              <w:rPr>
                <w:sz w:val="23"/>
              </w:rPr>
              <w:t>Max.</w:t>
            </w:r>
            <w:r>
              <w:rPr>
                <w:sz w:val="23"/>
              </w:rPr>
              <w:tab/>
              <w:t>14</w:t>
            </w:r>
          </w:p>
          <w:p w14:paraId="1F310431" w14:textId="77777777" w:rsidR="00360A98" w:rsidRDefault="00360A98" w:rsidP="002535DD">
            <w:pPr>
              <w:rPr>
                <w:sz w:val="23"/>
              </w:rPr>
            </w:pPr>
            <w:r>
              <w:rPr>
                <w:sz w:val="23"/>
              </w:rPr>
              <w:t>Sessions</w:t>
            </w:r>
          </w:p>
        </w:tc>
        <w:tc>
          <w:tcPr>
            <w:tcW w:w="1728" w:type="dxa"/>
          </w:tcPr>
          <w:p w14:paraId="367A7BE8" w14:textId="77777777" w:rsidR="00360A98" w:rsidRDefault="00360A98" w:rsidP="002535DD">
            <w:pPr>
              <w:rPr>
                <w:sz w:val="23"/>
              </w:rPr>
            </w:pPr>
            <w:r>
              <w:rPr>
                <w:sz w:val="23"/>
              </w:rPr>
              <w:t>$ 2,100.00</w:t>
            </w:r>
          </w:p>
        </w:tc>
      </w:tr>
      <w:tr w:rsidR="00360A98" w14:paraId="2E731E20" w14:textId="77777777" w:rsidTr="00F354E3">
        <w:trPr>
          <w:trHeight w:val="654"/>
        </w:trPr>
        <w:tc>
          <w:tcPr>
            <w:tcW w:w="4125" w:type="dxa"/>
          </w:tcPr>
          <w:p w14:paraId="0292498B" w14:textId="77777777" w:rsidR="00360A98" w:rsidRDefault="00360A98" w:rsidP="002535DD">
            <w:pPr>
              <w:rPr>
                <w:sz w:val="23"/>
              </w:rPr>
            </w:pPr>
            <w:r>
              <w:rPr>
                <w:sz w:val="23"/>
              </w:rPr>
              <w:t>Room Rental</w:t>
            </w:r>
          </w:p>
        </w:tc>
        <w:tc>
          <w:tcPr>
            <w:tcW w:w="1980" w:type="dxa"/>
          </w:tcPr>
          <w:p w14:paraId="411C16DD" w14:textId="77777777" w:rsidR="00360A98" w:rsidRDefault="00360A98" w:rsidP="002535DD">
            <w:pPr>
              <w:rPr>
                <w:sz w:val="23"/>
              </w:rPr>
            </w:pPr>
            <w:r>
              <w:rPr>
                <w:sz w:val="23"/>
              </w:rPr>
              <w:t>$200.00</w:t>
            </w:r>
          </w:p>
        </w:tc>
        <w:tc>
          <w:tcPr>
            <w:tcW w:w="1890" w:type="dxa"/>
          </w:tcPr>
          <w:p w14:paraId="6DA5ED0F" w14:textId="77777777" w:rsidR="00360A98" w:rsidRDefault="00360A98" w:rsidP="002535DD">
            <w:pPr>
              <w:rPr>
                <w:sz w:val="23"/>
              </w:rPr>
            </w:pPr>
            <w:r>
              <w:rPr>
                <w:sz w:val="23"/>
              </w:rPr>
              <w:t>Max.</w:t>
            </w:r>
            <w:r>
              <w:rPr>
                <w:sz w:val="23"/>
              </w:rPr>
              <w:tab/>
              <w:t>14</w:t>
            </w:r>
          </w:p>
          <w:p w14:paraId="118441F4" w14:textId="77777777" w:rsidR="00360A98" w:rsidRDefault="00360A98" w:rsidP="002535DD">
            <w:pPr>
              <w:rPr>
                <w:sz w:val="23"/>
              </w:rPr>
            </w:pPr>
            <w:r>
              <w:rPr>
                <w:sz w:val="23"/>
              </w:rPr>
              <w:t>Sessions</w:t>
            </w:r>
          </w:p>
        </w:tc>
        <w:tc>
          <w:tcPr>
            <w:tcW w:w="1728" w:type="dxa"/>
          </w:tcPr>
          <w:p w14:paraId="19E2D787" w14:textId="77777777" w:rsidR="00360A98" w:rsidRDefault="00360A98" w:rsidP="002535DD">
            <w:pPr>
              <w:rPr>
                <w:sz w:val="23"/>
              </w:rPr>
            </w:pPr>
            <w:r>
              <w:rPr>
                <w:sz w:val="23"/>
              </w:rPr>
              <w:t>$ 2,800.00</w:t>
            </w:r>
          </w:p>
        </w:tc>
      </w:tr>
      <w:tr w:rsidR="00360A98" w14:paraId="5C195067" w14:textId="77777777" w:rsidTr="00F354E3">
        <w:trPr>
          <w:trHeight w:val="326"/>
        </w:trPr>
        <w:tc>
          <w:tcPr>
            <w:tcW w:w="4125" w:type="dxa"/>
          </w:tcPr>
          <w:p w14:paraId="1157816D" w14:textId="77777777" w:rsidR="00360A98" w:rsidRDefault="00360A98" w:rsidP="002535DD">
            <w:pPr>
              <w:rPr>
                <w:sz w:val="23"/>
              </w:rPr>
            </w:pPr>
            <w:r>
              <w:rPr>
                <w:sz w:val="23"/>
              </w:rPr>
              <w:t>Supplies for Café</w:t>
            </w:r>
          </w:p>
        </w:tc>
        <w:tc>
          <w:tcPr>
            <w:tcW w:w="1980" w:type="dxa"/>
          </w:tcPr>
          <w:p w14:paraId="650CF73B" w14:textId="77777777" w:rsidR="00360A98" w:rsidRDefault="00360A98" w:rsidP="002535DD">
            <w:pPr>
              <w:rPr>
                <w:sz w:val="23"/>
              </w:rPr>
            </w:pPr>
            <w:r>
              <w:rPr>
                <w:sz w:val="23"/>
              </w:rPr>
              <w:t>$1500.00</w:t>
            </w:r>
          </w:p>
        </w:tc>
        <w:tc>
          <w:tcPr>
            <w:tcW w:w="1890" w:type="dxa"/>
          </w:tcPr>
          <w:p w14:paraId="3D757AF6" w14:textId="77777777" w:rsidR="00360A98" w:rsidRDefault="00360A98" w:rsidP="002535DD">
            <w:pPr>
              <w:rPr>
                <w:rFonts w:ascii="Times New Roman"/>
              </w:rPr>
            </w:pPr>
          </w:p>
        </w:tc>
        <w:tc>
          <w:tcPr>
            <w:tcW w:w="1728" w:type="dxa"/>
          </w:tcPr>
          <w:p w14:paraId="5EFAF1C1" w14:textId="77777777" w:rsidR="00360A98" w:rsidRDefault="00360A98" w:rsidP="002535DD">
            <w:pPr>
              <w:rPr>
                <w:sz w:val="23"/>
              </w:rPr>
            </w:pPr>
            <w:r>
              <w:rPr>
                <w:sz w:val="23"/>
              </w:rPr>
              <w:t>$1,500.00</w:t>
            </w:r>
          </w:p>
        </w:tc>
      </w:tr>
      <w:tr w:rsidR="00360A98" w14:paraId="71FC0E13" w14:textId="77777777" w:rsidTr="00F354E3">
        <w:trPr>
          <w:trHeight w:val="328"/>
        </w:trPr>
        <w:tc>
          <w:tcPr>
            <w:tcW w:w="4125" w:type="dxa"/>
          </w:tcPr>
          <w:p w14:paraId="522E70B5" w14:textId="77777777" w:rsidR="00360A98" w:rsidRDefault="00360A98" w:rsidP="002535DD">
            <w:pPr>
              <w:rPr>
                <w:sz w:val="23"/>
              </w:rPr>
            </w:pPr>
            <w:r>
              <w:rPr>
                <w:sz w:val="23"/>
              </w:rPr>
              <w:t>Be Strong Families Training</w:t>
            </w:r>
          </w:p>
        </w:tc>
        <w:tc>
          <w:tcPr>
            <w:tcW w:w="1980" w:type="dxa"/>
          </w:tcPr>
          <w:p w14:paraId="5AA6C22B" w14:textId="77777777" w:rsidR="00360A98" w:rsidRDefault="00360A98" w:rsidP="002535DD">
            <w:pPr>
              <w:rPr>
                <w:sz w:val="23"/>
              </w:rPr>
            </w:pPr>
            <w:r>
              <w:rPr>
                <w:sz w:val="23"/>
              </w:rPr>
              <w:t>$3500 (for 4 people)</w:t>
            </w:r>
          </w:p>
        </w:tc>
        <w:tc>
          <w:tcPr>
            <w:tcW w:w="1890" w:type="dxa"/>
          </w:tcPr>
          <w:p w14:paraId="4A73D379" w14:textId="77777777" w:rsidR="00360A98" w:rsidRDefault="00360A98" w:rsidP="002535DD">
            <w:pPr>
              <w:rPr>
                <w:rFonts w:ascii="Times New Roman"/>
              </w:rPr>
            </w:pPr>
          </w:p>
        </w:tc>
        <w:tc>
          <w:tcPr>
            <w:tcW w:w="1728" w:type="dxa"/>
          </w:tcPr>
          <w:p w14:paraId="5884995B" w14:textId="77777777" w:rsidR="00360A98" w:rsidRDefault="00360A98" w:rsidP="002535DD">
            <w:pPr>
              <w:rPr>
                <w:sz w:val="23"/>
              </w:rPr>
            </w:pPr>
            <w:r>
              <w:rPr>
                <w:sz w:val="23"/>
              </w:rPr>
              <w:t>$3,500.00</w:t>
            </w:r>
          </w:p>
        </w:tc>
      </w:tr>
      <w:tr w:rsidR="00360A98" w14:paraId="1664D4CD" w14:textId="77777777" w:rsidTr="00F354E3">
        <w:trPr>
          <w:trHeight w:val="325"/>
        </w:trPr>
        <w:tc>
          <w:tcPr>
            <w:tcW w:w="4125" w:type="dxa"/>
          </w:tcPr>
          <w:p w14:paraId="6DB4DCD2" w14:textId="77777777" w:rsidR="00360A98" w:rsidRDefault="00360A98" w:rsidP="002535DD">
            <w:pPr>
              <w:rPr>
                <w:b/>
                <w:sz w:val="23"/>
              </w:rPr>
            </w:pPr>
            <w:r>
              <w:rPr>
                <w:b/>
                <w:sz w:val="23"/>
              </w:rPr>
              <w:t>Total</w:t>
            </w:r>
          </w:p>
        </w:tc>
        <w:tc>
          <w:tcPr>
            <w:tcW w:w="1980" w:type="dxa"/>
            <w:tcBorders>
              <w:top w:val="nil"/>
              <w:left w:val="nil"/>
              <w:bottom w:val="nil"/>
              <w:right w:val="nil"/>
            </w:tcBorders>
            <w:shd w:val="clear" w:color="auto" w:fill="000000"/>
          </w:tcPr>
          <w:p w14:paraId="4E88501C" w14:textId="77777777" w:rsidR="00360A98" w:rsidRDefault="00360A98" w:rsidP="002535DD">
            <w:pPr>
              <w:rPr>
                <w:rFonts w:ascii="Times New Roman"/>
              </w:rPr>
            </w:pPr>
          </w:p>
        </w:tc>
        <w:tc>
          <w:tcPr>
            <w:tcW w:w="1890" w:type="dxa"/>
            <w:tcBorders>
              <w:top w:val="nil"/>
              <w:left w:val="nil"/>
              <w:bottom w:val="nil"/>
              <w:right w:val="nil"/>
            </w:tcBorders>
            <w:shd w:val="clear" w:color="auto" w:fill="000000"/>
          </w:tcPr>
          <w:p w14:paraId="5E762AB2" w14:textId="77777777" w:rsidR="00360A98" w:rsidRDefault="00360A98" w:rsidP="002535DD">
            <w:pPr>
              <w:rPr>
                <w:rFonts w:ascii="Times New Roman"/>
              </w:rPr>
            </w:pPr>
          </w:p>
        </w:tc>
        <w:tc>
          <w:tcPr>
            <w:tcW w:w="1728" w:type="dxa"/>
          </w:tcPr>
          <w:p w14:paraId="7650D769" w14:textId="77777777" w:rsidR="00360A98" w:rsidRDefault="00360A98" w:rsidP="002535DD">
            <w:pPr>
              <w:rPr>
                <w:sz w:val="23"/>
              </w:rPr>
            </w:pPr>
            <w:r>
              <w:rPr>
                <w:sz w:val="23"/>
              </w:rPr>
              <w:t>$12,000.00</w:t>
            </w:r>
          </w:p>
        </w:tc>
      </w:tr>
    </w:tbl>
    <w:p w14:paraId="3544877A" w14:textId="77777777" w:rsidR="00360A98" w:rsidRDefault="00360A98" w:rsidP="002535DD"/>
    <w:p w14:paraId="3B9418AF" w14:textId="6EAB1D1B" w:rsidR="00360A98" w:rsidRDefault="00360A98" w:rsidP="002535DD">
      <w:pPr>
        <w:rPr>
          <w:b/>
          <w:bCs/>
          <w:color w:val="23346F"/>
          <w:sz w:val="24"/>
          <w:szCs w:val="24"/>
        </w:rPr>
      </w:pPr>
      <w:r>
        <w:rPr>
          <w:b/>
          <w:bCs/>
          <w:color w:val="23346F"/>
        </w:rPr>
        <w:br w:type="page"/>
      </w:r>
    </w:p>
    <w:p w14:paraId="24EA7AC8" w14:textId="46E43362" w:rsidR="003D4770" w:rsidRPr="00F354E3" w:rsidRDefault="003D4770" w:rsidP="002535DD">
      <w:pPr>
        <w:rPr>
          <w:rFonts w:ascii="Montserrat" w:hAnsi="Montserrat"/>
          <w:b/>
          <w:bCs/>
          <w:color w:val="4472C4" w:themeColor="accent1"/>
          <w:sz w:val="40"/>
          <w:szCs w:val="40"/>
        </w:rPr>
      </w:pPr>
      <w:r w:rsidRPr="00F354E3">
        <w:rPr>
          <w:rFonts w:ascii="Montserrat" w:hAnsi="Montserrat"/>
          <w:b/>
          <w:bCs/>
          <w:color w:val="4472C4" w:themeColor="accent1"/>
          <w:sz w:val="40"/>
          <w:szCs w:val="40"/>
        </w:rPr>
        <w:lastRenderedPageBreak/>
        <w:t>PARENTS AS TEACHERS AFFILIATE SUPPORT FUNDS</w:t>
      </w:r>
    </w:p>
    <w:p w14:paraId="5275156F" w14:textId="77777777" w:rsidR="003D4770" w:rsidRDefault="003D4770" w:rsidP="002535DD"/>
    <w:p w14:paraId="70C427CD" w14:textId="77777777" w:rsidR="003D4770" w:rsidRPr="0042548F" w:rsidRDefault="003D4770" w:rsidP="002535DD">
      <w:pPr>
        <w:rPr>
          <w:b/>
          <w:bCs/>
          <w:sz w:val="24"/>
          <w:szCs w:val="24"/>
        </w:rPr>
      </w:pPr>
      <w:r w:rsidRPr="0042548F">
        <w:rPr>
          <w:b/>
          <w:bCs/>
          <w:sz w:val="24"/>
          <w:szCs w:val="24"/>
        </w:rPr>
        <w:t>Introduction</w:t>
      </w:r>
    </w:p>
    <w:p w14:paraId="3037D391" w14:textId="77777777" w:rsidR="003D4770" w:rsidRPr="0042548F" w:rsidRDefault="003D4770" w:rsidP="002535DD">
      <w:pPr>
        <w:rPr>
          <w:b/>
          <w:sz w:val="24"/>
          <w:szCs w:val="24"/>
        </w:rPr>
      </w:pPr>
    </w:p>
    <w:p w14:paraId="4E9A2515" w14:textId="77777777" w:rsidR="00F17F92" w:rsidRDefault="003D4770" w:rsidP="00F17F92">
      <w:pPr>
        <w:pStyle w:val="BodyText"/>
        <w:spacing w:line="247" w:lineRule="auto"/>
        <w:ind w:right="669"/>
      </w:pPr>
      <w:r w:rsidRPr="0042548F">
        <w:t xml:space="preserve">In order to build capacity within Parents as Teachers (PAT) affiliates to engage in quality improvement and achieve/retain Blue Ribbon affiliate status, Local Partnerships will receive $2,000 </w:t>
      </w:r>
      <w:r w:rsidR="00F17F92">
        <w:t xml:space="preserve">in ESSER funding </w:t>
      </w:r>
      <w:r w:rsidRPr="0042548F">
        <w:t xml:space="preserve">for each partnership-funded PAT affiliate in their county, as well as up to $275 </w:t>
      </w:r>
      <w:r w:rsidR="00F17F92">
        <w:t xml:space="preserve">in ESSER funds </w:t>
      </w:r>
      <w:r w:rsidRPr="0042548F">
        <w:t>for each Parent Educator/ Supervisor within partnership-funded PAT affiliates to assist with expenses related to annual PAT fees, including national affiliation and Parent Educator annual</w:t>
      </w:r>
      <w:r w:rsidRPr="0042548F">
        <w:rPr>
          <w:spacing w:val="-2"/>
        </w:rPr>
        <w:t xml:space="preserve"> </w:t>
      </w:r>
      <w:r w:rsidRPr="0042548F">
        <w:t>certification.</w:t>
      </w:r>
      <w:r w:rsidR="00F17F92">
        <w:t xml:space="preserve"> </w:t>
      </w:r>
      <w:r w:rsidR="00F17F92" w:rsidRPr="009B2A27">
        <w:t xml:space="preserve">If awarded, partnerships will have any carryforward balances in </w:t>
      </w:r>
      <w:r w:rsidR="00F17F92">
        <w:t>PAT Affiliate Support</w:t>
      </w:r>
      <w:r w:rsidR="00F17F92" w:rsidRPr="009B2A27">
        <w:t xml:space="preserve"> funding deducted from their FY24 award.</w:t>
      </w:r>
    </w:p>
    <w:p w14:paraId="68BC3153" w14:textId="0A8D7019" w:rsidR="003D4770" w:rsidRPr="0042548F" w:rsidRDefault="003D4770" w:rsidP="002535DD">
      <w:pPr>
        <w:rPr>
          <w:sz w:val="24"/>
          <w:szCs w:val="24"/>
        </w:rPr>
      </w:pPr>
    </w:p>
    <w:p w14:paraId="16BD1A37" w14:textId="77777777" w:rsidR="003D4770" w:rsidRPr="0042548F" w:rsidRDefault="003D4770" w:rsidP="002535DD">
      <w:pPr>
        <w:rPr>
          <w:sz w:val="24"/>
          <w:szCs w:val="24"/>
        </w:rPr>
      </w:pPr>
    </w:p>
    <w:p w14:paraId="6FA37A62" w14:textId="77777777" w:rsidR="003D4770" w:rsidRPr="0042548F" w:rsidRDefault="003D4770" w:rsidP="002535DD">
      <w:pPr>
        <w:rPr>
          <w:b/>
          <w:bCs/>
          <w:sz w:val="24"/>
          <w:szCs w:val="24"/>
        </w:rPr>
      </w:pPr>
      <w:r w:rsidRPr="0042548F">
        <w:rPr>
          <w:b/>
          <w:bCs/>
          <w:sz w:val="24"/>
          <w:szCs w:val="24"/>
        </w:rPr>
        <w:t>Eligibility and Selection</w:t>
      </w:r>
    </w:p>
    <w:p w14:paraId="6D9AE999" w14:textId="77777777" w:rsidR="003D4770" w:rsidRPr="0042548F" w:rsidRDefault="003D4770" w:rsidP="002535DD">
      <w:pPr>
        <w:rPr>
          <w:b/>
          <w:sz w:val="24"/>
          <w:szCs w:val="24"/>
        </w:rPr>
      </w:pPr>
    </w:p>
    <w:p w14:paraId="6B009747" w14:textId="2FE30175" w:rsidR="003D4770" w:rsidRPr="0042548F" w:rsidRDefault="003D4770" w:rsidP="002535DD">
      <w:pPr>
        <w:rPr>
          <w:sz w:val="24"/>
          <w:szCs w:val="24"/>
        </w:rPr>
      </w:pPr>
      <w:r w:rsidRPr="0042548F">
        <w:rPr>
          <w:sz w:val="24"/>
          <w:szCs w:val="24"/>
        </w:rPr>
        <w:t xml:space="preserve">All Local Partnerships that intend to fund one or more PAT affiliates in FY </w:t>
      </w:r>
      <w:r w:rsidR="00511EA6" w:rsidRPr="0042548F">
        <w:rPr>
          <w:sz w:val="24"/>
          <w:szCs w:val="24"/>
        </w:rPr>
        <w:t>2023</w:t>
      </w:r>
      <w:r w:rsidRPr="0042548F">
        <w:rPr>
          <w:sz w:val="24"/>
          <w:szCs w:val="24"/>
        </w:rPr>
        <w:t>-</w:t>
      </w:r>
      <w:r w:rsidR="00511EA6" w:rsidRPr="0042548F">
        <w:rPr>
          <w:sz w:val="24"/>
          <w:szCs w:val="24"/>
        </w:rPr>
        <w:t xml:space="preserve">2024 </w:t>
      </w:r>
      <w:r w:rsidRPr="0042548F">
        <w:rPr>
          <w:sz w:val="24"/>
          <w:szCs w:val="24"/>
        </w:rPr>
        <w:t>are eligible for funding. There is sufficient funding allocated for all eligible Local Partnerships to receive funding. This funding is eligible for all PAT affiliate, Parent Educator and Supervisor renewal costs, regardless of funding source.</w:t>
      </w:r>
    </w:p>
    <w:p w14:paraId="10B87303" w14:textId="77777777" w:rsidR="003D4770" w:rsidRPr="0042548F" w:rsidRDefault="003D4770" w:rsidP="002535DD">
      <w:pPr>
        <w:rPr>
          <w:sz w:val="24"/>
          <w:szCs w:val="24"/>
        </w:rPr>
      </w:pPr>
    </w:p>
    <w:p w14:paraId="2C78B14A" w14:textId="77777777" w:rsidR="003D4770" w:rsidRPr="0042548F" w:rsidRDefault="003D4770" w:rsidP="002535DD">
      <w:pPr>
        <w:rPr>
          <w:b/>
          <w:bCs/>
          <w:sz w:val="24"/>
          <w:szCs w:val="24"/>
        </w:rPr>
      </w:pPr>
      <w:r w:rsidRPr="0042548F">
        <w:rPr>
          <w:b/>
          <w:bCs/>
          <w:sz w:val="24"/>
          <w:szCs w:val="24"/>
        </w:rPr>
        <w:t>Funding Uses and Financial Requirements</w:t>
      </w:r>
    </w:p>
    <w:p w14:paraId="2D36333C" w14:textId="77777777" w:rsidR="003D4770" w:rsidRPr="0042548F" w:rsidRDefault="003D4770" w:rsidP="002535DD">
      <w:pPr>
        <w:rPr>
          <w:b/>
          <w:sz w:val="24"/>
          <w:szCs w:val="24"/>
        </w:rPr>
      </w:pPr>
    </w:p>
    <w:p w14:paraId="135845FD" w14:textId="77777777" w:rsidR="003D4770" w:rsidRPr="0042548F" w:rsidRDefault="003D4770" w:rsidP="002535DD">
      <w:pPr>
        <w:rPr>
          <w:sz w:val="24"/>
          <w:szCs w:val="24"/>
        </w:rPr>
      </w:pPr>
      <w:r w:rsidRPr="0042548F">
        <w:rPr>
          <w:sz w:val="24"/>
          <w:szCs w:val="24"/>
        </w:rPr>
        <w:t>Funds cannot be used outside of PAT and must be spent on national affiliation renewal fees and Parent Educator/Supervisor annual renewal fees.</w:t>
      </w:r>
    </w:p>
    <w:p w14:paraId="3C81AF6F" w14:textId="77777777" w:rsidR="003D4770" w:rsidRPr="0042548F" w:rsidRDefault="003D4770" w:rsidP="002535DD">
      <w:pPr>
        <w:rPr>
          <w:sz w:val="24"/>
          <w:szCs w:val="24"/>
        </w:rPr>
      </w:pPr>
    </w:p>
    <w:p w14:paraId="56341BD3" w14:textId="77777777" w:rsidR="003D4770" w:rsidRDefault="003D4770" w:rsidP="002535DD">
      <w:pPr>
        <w:rPr>
          <w:sz w:val="17"/>
        </w:rPr>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3677"/>
        <w:gridCol w:w="2624"/>
      </w:tblGrid>
      <w:tr w:rsidR="003D4770" w14:paraId="3D5CC359" w14:textId="77777777" w:rsidTr="0081073F">
        <w:trPr>
          <w:trHeight w:val="299"/>
        </w:trPr>
        <w:tc>
          <w:tcPr>
            <w:tcW w:w="3689" w:type="dxa"/>
          </w:tcPr>
          <w:p w14:paraId="281C5A13" w14:textId="77777777" w:rsidR="003D4770" w:rsidRPr="0081073F" w:rsidRDefault="003D4770" w:rsidP="002535DD">
            <w:pPr>
              <w:rPr>
                <w:b/>
                <w:bCs/>
                <w:sz w:val="25"/>
              </w:rPr>
            </w:pPr>
            <w:r w:rsidRPr="0081073F">
              <w:rPr>
                <w:b/>
                <w:bCs/>
                <w:sz w:val="25"/>
              </w:rPr>
              <w:t>Item</w:t>
            </w:r>
          </w:p>
        </w:tc>
        <w:tc>
          <w:tcPr>
            <w:tcW w:w="3677" w:type="dxa"/>
          </w:tcPr>
          <w:p w14:paraId="62B85E5F" w14:textId="77777777" w:rsidR="003D4770" w:rsidRPr="0081073F" w:rsidRDefault="003D4770" w:rsidP="002535DD">
            <w:pPr>
              <w:rPr>
                <w:b/>
                <w:bCs/>
                <w:sz w:val="25"/>
              </w:rPr>
            </w:pPr>
            <w:r w:rsidRPr="0081073F">
              <w:rPr>
                <w:b/>
                <w:bCs/>
                <w:sz w:val="25"/>
              </w:rPr>
              <w:t>Amount</w:t>
            </w:r>
          </w:p>
        </w:tc>
        <w:tc>
          <w:tcPr>
            <w:tcW w:w="2624" w:type="dxa"/>
          </w:tcPr>
          <w:p w14:paraId="560949B0" w14:textId="77777777" w:rsidR="003D4770" w:rsidRPr="0081073F" w:rsidRDefault="003D4770" w:rsidP="002535DD">
            <w:pPr>
              <w:rPr>
                <w:b/>
                <w:bCs/>
                <w:sz w:val="25"/>
              </w:rPr>
            </w:pPr>
            <w:r w:rsidRPr="0081073F">
              <w:rPr>
                <w:b/>
                <w:bCs/>
                <w:sz w:val="25"/>
              </w:rPr>
              <w:t>Due</w:t>
            </w:r>
          </w:p>
        </w:tc>
      </w:tr>
      <w:tr w:rsidR="003D4770" w14:paraId="028171C0" w14:textId="77777777" w:rsidTr="0081073F">
        <w:trPr>
          <w:trHeight w:val="301"/>
        </w:trPr>
        <w:tc>
          <w:tcPr>
            <w:tcW w:w="3689" w:type="dxa"/>
          </w:tcPr>
          <w:p w14:paraId="2ABF0214" w14:textId="77777777" w:rsidR="003D4770" w:rsidRDefault="003D4770" w:rsidP="002535DD">
            <w:pPr>
              <w:rPr>
                <w:sz w:val="25"/>
              </w:rPr>
            </w:pPr>
            <w:r>
              <w:rPr>
                <w:sz w:val="25"/>
              </w:rPr>
              <w:t>Affiliate renewal fee</w:t>
            </w:r>
          </w:p>
        </w:tc>
        <w:tc>
          <w:tcPr>
            <w:tcW w:w="3677" w:type="dxa"/>
          </w:tcPr>
          <w:p w14:paraId="7CBF7D72" w14:textId="77777777" w:rsidR="003D4770" w:rsidRDefault="003D4770" w:rsidP="002535DD">
            <w:pPr>
              <w:rPr>
                <w:sz w:val="25"/>
              </w:rPr>
            </w:pPr>
            <w:r>
              <w:rPr>
                <w:sz w:val="25"/>
              </w:rPr>
              <w:t>$2000</w:t>
            </w:r>
          </w:p>
        </w:tc>
        <w:tc>
          <w:tcPr>
            <w:tcW w:w="2624" w:type="dxa"/>
          </w:tcPr>
          <w:p w14:paraId="593C89DB" w14:textId="32BBBC7F" w:rsidR="003D4770" w:rsidRDefault="003D4770" w:rsidP="002535DD">
            <w:pPr>
              <w:rPr>
                <w:sz w:val="25"/>
              </w:rPr>
            </w:pPr>
            <w:r>
              <w:rPr>
                <w:sz w:val="25"/>
              </w:rPr>
              <w:t>10/01/</w:t>
            </w:r>
            <w:r w:rsidR="00511EA6">
              <w:rPr>
                <w:sz w:val="25"/>
              </w:rPr>
              <w:t>2023</w:t>
            </w:r>
          </w:p>
        </w:tc>
      </w:tr>
      <w:tr w:rsidR="003D4770" w14:paraId="0ABBB8FD" w14:textId="77777777" w:rsidTr="0081073F">
        <w:trPr>
          <w:trHeight w:val="301"/>
        </w:trPr>
        <w:tc>
          <w:tcPr>
            <w:tcW w:w="3689" w:type="dxa"/>
          </w:tcPr>
          <w:p w14:paraId="3AF58866" w14:textId="77777777" w:rsidR="003D4770" w:rsidRDefault="003D4770" w:rsidP="002535DD">
            <w:pPr>
              <w:rPr>
                <w:sz w:val="25"/>
              </w:rPr>
            </w:pPr>
            <w:r>
              <w:rPr>
                <w:sz w:val="25"/>
              </w:rPr>
              <w:t>Foundational renewal fee</w:t>
            </w:r>
          </w:p>
        </w:tc>
        <w:tc>
          <w:tcPr>
            <w:tcW w:w="3677" w:type="dxa"/>
          </w:tcPr>
          <w:p w14:paraId="787E8CFE" w14:textId="77777777" w:rsidR="003D4770" w:rsidRDefault="003D4770" w:rsidP="002535DD">
            <w:pPr>
              <w:rPr>
                <w:sz w:val="25"/>
              </w:rPr>
            </w:pPr>
            <w:r>
              <w:rPr>
                <w:sz w:val="25"/>
              </w:rPr>
              <w:t>$220/per individual</w:t>
            </w:r>
          </w:p>
        </w:tc>
        <w:tc>
          <w:tcPr>
            <w:tcW w:w="2624" w:type="dxa"/>
          </w:tcPr>
          <w:p w14:paraId="29F3D83F" w14:textId="673B298E" w:rsidR="003D4770" w:rsidRDefault="003D4770" w:rsidP="002535DD">
            <w:pPr>
              <w:rPr>
                <w:sz w:val="25"/>
              </w:rPr>
            </w:pPr>
            <w:r>
              <w:rPr>
                <w:sz w:val="25"/>
              </w:rPr>
              <w:t>10/01/</w:t>
            </w:r>
            <w:r w:rsidR="00511EA6">
              <w:rPr>
                <w:sz w:val="25"/>
              </w:rPr>
              <w:t>2023</w:t>
            </w:r>
          </w:p>
        </w:tc>
      </w:tr>
      <w:tr w:rsidR="003D4770" w14:paraId="3589C095" w14:textId="77777777" w:rsidTr="0081073F">
        <w:trPr>
          <w:trHeight w:val="299"/>
        </w:trPr>
        <w:tc>
          <w:tcPr>
            <w:tcW w:w="3689" w:type="dxa"/>
          </w:tcPr>
          <w:p w14:paraId="5EB47C0E" w14:textId="77777777" w:rsidR="003D4770" w:rsidRDefault="003D4770" w:rsidP="002535DD">
            <w:pPr>
              <w:rPr>
                <w:sz w:val="25"/>
              </w:rPr>
            </w:pPr>
            <w:r>
              <w:rPr>
                <w:sz w:val="25"/>
              </w:rPr>
              <w:t>Foundational 2 renewal fee</w:t>
            </w:r>
          </w:p>
        </w:tc>
        <w:tc>
          <w:tcPr>
            <w:tcW w:w="3677" w:type="dxa"/>
          </w:tcPr>
          <w:p w14:paraId="4D07FD20" w14:textId="77777777" w:rsidR="003D4770" w:rsidRDefault="003D4770" w:rsidP="002535DD">
            <w:pPr>
              <w:rPr>
                <w:sz w:val="25"/>
              </w:rPr>
            </w:pPr>
            <w:r>
              <w:rPr>
                <w:sz w:val="25"/>
              </w:rPr>
              <w:t>$55/per individual</w:t>
            </w:r>
          </w:p>
        </w:tc>
        <w:tc>
          <w:tcPr>
            <w:tcW w:w="2624" w:type="dxa"/>
          </w:tcPr>
          <w:p w14:paraId="46869EE0" w14:textId="77777777" w:rsidR="003D4770" w:rsidRDefault="003D4770" w:rsidP="002535DD">
            <w:pPr>
              <w:rPr>
                <w:sz w:val="25"/>
              </w:rPr>
            </w:pPr>
            <w:r>
              <w:rPr>
                <w:sz w:val="25"/>
              </w:rPr>
              <w:t>F2 anniversary date</w:t>
            </w:r>
          </w:p>
        </w:tc>
      </w:tr>
    </w:tbl>
    <w:p w14:paraId="00ADD95E" w14:textId="77777777" w:rsidR="003D4770" w:rsidRDefault="003D4770" w:rsidP="002535DD">
      <w:pPr>
        <w:rPr>
          <w:sz w:val="17"/>
        </w:rPr>
      </w:pPr>
    </w:p>
    <w:p w14:paraId="73EA852F" w14:textId="77777777" w:rsidR="003D4770" w:rsidRPr="00F17F92" w:rsidRDefault="003D4770" w:rsidP="002535DD">
      <w:pPr>
        <w:rPr>
          <w:b/>
          <w:bCs/>
          <w:sz w:val="24"/>
          <w:szCs w:val="24"/>
        </w:rPr>
      </w:pPr>
      <w:r w:rsidRPr="00F17F92">
        <w:rPr>
          <w:b/>
          <w:bCs/>
          <w:sz w:val="24"/>
          <w:szCs w:val="24"/>
        </w:rPr>
        <w:t>Benefits of Grant Award</w:t>
      </w:r>
    </w:p>
    <w:p w14:paraId="07043FE2" w14:textId="77777777" w:rsidR="003D4770" w:rsidRPr="00F17F92" w:rsidRDefault="003D4770" w:rsidP="002535DD">
      <w:pPr>
        <w:rPr>
          <w:b/>
          <w:sz w:val="24"/>
          <w:szCs w:val="24"/>
        </w:rPr>
      </w:pPr>
    </w:p>
    <w:p w14:paraId="4913727B" w14:textId="77777777" w:rsidR="003D4770" w:rsidRPr="00F17F92" w:rsidRDefault="003D4770" w:rsidP="002535DD">
      <w:pPr>
        <w:rPr>
          <w:sz w:val="24"/>
          <w:szCs w:val="24"/>
        </w:rPr>
      </w:pPr>
      <w:r w:rsidRPr="00F17F92">
        <w:rPr>
          <w:sz w:val="24"/>
          <w:szCs w:val="24"/>
        </w:rPr>
        <w:t>PAT Programs in South Carolina receive several benefits from the PAT State Office located at SC First Steps, including but not limited to:</w:t>
      </w:r>
    </w:p>
    <w:p w14:paraId="0A1BA710" w14:textId="77777777" w:rsidR="003D4770" w:rsidRPr="00F17F92" w:rsidRDefault="003D4770" w:rsidP="002535DD">
      <w:pPr>
        <w:rPr>
          <w:sz w:val="24"/>
          <w:szCs w:val="24"/>
        </w:rPr>
      </w:pPr>
    </w:p>
    <w:p w14:paraId="61E4C423" w14:textId="77777777" w:rsidR="003D4770" w:rsidRPr="00F17F92" w:rsidRDefault="003D4770" w:rsidP="0042548F">
      <w:pPr>
        <w:pStyle w:val="ListParagraph"/>
        <w:numPr>
          <w:ilvl w:val="0"/>
          <w:numId w:val="20"/>
        </w:numPr>
        <w:rPr>
          <w:rFonts w:ascii="Symbol" w:hAnsi="Symbol"/>
          <w:sz w:val="24"/>
          <w:szCs w:val="24"/>
        </w:rPr>
      </w:pPr>
      <w:r w:rsidRPr="00F17F92">
        <w:rPr>
          <w:sz w:val="24"/>
          <w:szCs w:val="24"/>
        </w:rPr>
        <w:t>Provision of available training for PAT model, screenings, and</w:t>
      </w:r>
      <w:r w:rsidRPr="00F17F92">
        <w:rPr>
          <w:spacing w:val="-4"/>
          <w:sz w:val="24"/>
          <w:szCs w:val="24"/>
        </w:rPr>
        <w:t xml:space="preserve"> </w:t>
      </w:r>
      <w:r w:rsidRPr="00F17F92">
        <w:rPr>
          <w:sz w:val="24"/>
          <w:szCs w:val="24"/>
        </w:rPr>
        <w:t>assessments</w:t>
      </w:r>
    </w:p>
    <w:p w14:paraId="20067932" w14:textId="5C52CB07" w:rsidR="003D4770" w:rsidRPr="00F17F92" w:rsidRDefault="003D4770" w:rsidP="0042548F">
      <w:pPr>
        <w:pStyle w:val="ListParagraph"/>
        <w:numPr>
          <w:ilvl w:val="0"/>
          <w:numId w:val="20"/>
        </w:numPr>
        <w:rPr>
          <w:rFonts w:ascii="Symbol" w:hAnsi="Symbol"/>
          <w:sz w:val="24"/>
          <w:szCs w:val="24"/>
        </w:rPr>
      </w:pPr>
      <w:r w:rsidRPr="00F17F92">
        <w:rPr>
          <w:sz w:val="24"/>
          <w:szCs w:val="24"/>
        </w:rPr>
        <w:t>Support for the Career Compass learning management system for SC’s home visitor workforce</w:t>
      </w:r>
      <w:r w:rsidR="00511EA6" w:rsidRPr="00F17F92">
        <w:rPr>
          <w:sz w:val="24"/>
          <w:szCs w:val="24"/>
        </w:rPr>
        <w:t xml:space="preserve"> </w:t>
      </w:r>
      <w:r w:rsidRPr="00F17F92">
        <w:rPr>
          <w:sz w:val="24"/>
          <w:szCs w:val="24"/>
        </w:rPr>
        <w:t>including stipends for achieving credentials within the</w:t>
      </w:r>
      <w:r w:rsidRPr="00F17F92">
        <w:rPr>
          <w:spacing w:val="-4"/>
          <w:sz w:val="24"/>
          <w:szCs w:val="24"/>
        </w:rPr>
        <w:t xml:space="preserve"> </w:t>
      </w:r>
      <w:r w:rsidRPr="00F17F92">
        <w:rPr>
          <w:sz w:val="24"/>
          <w:szCs w:val="24"/>
        </w:rPr>
        <w:t>system</w:t>
      </w:r>
    </w:p>
    <w:p w14:paraId="336440A4" w14:textId="77777777" w:rsidR="003D4770" w:rsidRPr="00F17F92" w:rsidRDefault="003D4770" w:rsidP="0042548F">
      <w:pPr>
        <w:pStyle w:val="ListParagraph"/>
        <w:numPr>
          <w:ilvl w:val="0"/>
          <w:numId w:val="20"/>
        </w:numPr>
        <w:rPr>
          <w:rFonts w:ascii="Symbol" w:hAnsi="Symbol"/>
          <w:sz w:val="24"/>
          <w:szCs w:val="24"/>
        </w:rPr>
      </w:pPr>
      <w:r w:rsidRPr="00F17F92">
        <w:rPr>
          <w:sz w:val="24"/>
          <w:szCs w:val="24"/>
        </w:rPr>
        <w:t>Regular leadership and professional development sessions, in-person and via</w:t>
      </w:r>
      <w:r w:rsidRPr="00F17F92">
        <w:rPr>
          <w:spacing w:val="-6"/>
          <w:sz w:val="24"/>
          <w:szCs w:val="24"/>
        </w:rPr>
        <w:t xml:space="preserve"> </w:t>
      </w:r>
      <w:r w:rsidRPr="00F17F92">
        <w:rPr>
          <w:sz w:val="24"/>
          <w:szCs w:val="24"/>
        </w:rPr>
        <w:t>webinar</w:t>
      </w:r>
    </w:p>
    <w:p w14:paraId="2810A660" w14:textId="7CA8EBB6" w:rsidR="003D4770" w:rsidRPr="0042548F" w:rsidRDefault="003D4770" w:rsidP="0042548F">
      <w:pPr>
        <w:pStyle w:val="ListParagraph"/>
        <w:numPr>
          <w:ilvl w:val="0"/>
          <w:numId w:val="20"/>
        </w:numPr>
        <w:rPr>
          <w:rFonts w:ascii="Symbol" w:hAnsi="Symbol"/>
          <w:sz w:val="24"/>
        </w:rPr>
      </w:pPr>
      <w:r w:rsidRPr="00F17F92">
        <w:rPr>
          <w:sz w:val="24"/>
          <w:szCs w:val="24"/>
        </w:rPr>
        <w:t xml:space="preserve">Technical assistance, including program site visits </w:t>
      </w:r>
      <w:r w:rsidR="00F80292" w:rsidRPr="00F17F92">
        <w:rPr>
          <w:sz w:val="24"/>
          <w:szCs w:val="24"/>
        </w:rPr>
        <w:t xml:space="preserve">on a regular basis or </w:t>
      </w:r>
      <w:r w:rsidRPr="00F17F92">
        <w:rPr>
          <w:sz w:val="24"/>
          <w:szCs w:val="24"/>
        </w:rPr>
        <w:t>as</w:t>
      </w:r>
      <w:r w:rsidRPr="0042548F">
        <w:rPr>
          <w:spacing w:val="-3"/>
          <w:sz w:val="24"/>
        </w:rPr>
        <w:t xml:space="preserve"> </w:t>
      </w:r>
      <w:r w:rsidRPr="0042548F">
        <w:rPr>
          <w:sz w:val="24"/>
        </w:rPr>
        <w:lastRenderedPageBreak/>
        <w:t>needed/requested</w:t>
      </w:r>
    </w:p>
    <w:p w14:paraId="21CB7FB4" w14:textId="4F5E3E9A" w:rsidR="003D4770" w:rsidRPr="0042548F" w:rsidRDefault="003D4770" w:rsidP="0042548F">
      <w:pPr>
        <w:pStyle w:val="ListParagraph"/>
        <w:numPr>
          <w:ilvl w:val="0"/>
          <w:numId w:val="20"/>
        </w:numPr>
        <w:rPr>
          <w:rFonts w:ascii="Symbol" w:hAnsi="Symbol"/>
          <w:sz w:val="24"/>
        </w:rPr>
      </w:pPr>
      <w:r w:rsidRPr="0042548F">
        <w:rPr>
          <w:sz w:val="24"/>
        </w:rPr>
        <w:t xml:space="preserve">Support for </w:t>
      </w:r>
      <w:r w:rsidR="00F80292" w:rsidRPr="0042548F">
        <w:rPr>
          <w:sz w:val="24"/>
        </w:rPr>
        <w:t xml:space="preserve">Annual Performance Report </w:t>
      </w:r>
      <w:r w:rsidRPr="0042548F">
        <w:rPr>
          <w:sz w:val="24"/>
        </w:rPr>
        <w:t>submission and Quality Endorsement</w:t>
      </w:r>
      <w:r w:rsidRPr="0042548F">
        <w:rPr>
          <w:spacing w:val="-10"/>
          <w:sz w:val="24"/>
        </w:rPr>
        <w:t xml:space="preserve"> </w:t>
      </w:r>
      <w:r w:rsidRPr="0042548F">
        <w:rPr>
          <w:sz w:val="24"/>
        </w:rPr>
        <w:t>process</w:t>
      </w:r>
    </w:p>
    <w:p w14:paraId="13A9555C" w14:textId="77777777" w:rsidR="0042548F" w:rsidRDefault="0042548F" w:rsidP="002535DD">
      <w:pPr>
        <w:rPr>
          <w:color w:val="020302"/>
        </w:rPr>
      </w:pPr>
    </w:p>
    <w:p w14:paraId="6327C3A1" w14:textId="717AEB7F" w:rsidR="003D4770" w:rsidRPr="00F17F92" w:rsidRDefault="003D4770" w:rsidP="002535DD">
      <w:pPr>
        <w:rPr>
          <w:b/>
          <w:bCs/>
          <w:sz w:val="24"/>
          <w:szCs w:val="24"/>
        </w:rPr>
      </w:pPr>
      <w:r w:rsidRPr="00F17F92">
        <w:rPr>
          <w:b/>
          <w:bCs/>
          <w:color w:val="020302"/>
          <w:sz w:val="24"/>
          <w:szCs w:val="24"/>
        </w:rPr>
        <w:t>Minimum General Requirements</w:t>
      </w:r>
    </w:p>
    <w:p w14:paraId="7A93BBD1" w14:textId="77777777" w:rsidR="00E8319C" w:rsidRPr="00F17F92" w:rsidRDefault="00E8319C" w:rsidP="002535DD">
      <w:pPr>
        <w:rPr>
          <w:color w:val="020303"/>
          <w:sz w:val="24"/>
          <w:szCs w:val="24"/>
        </w:rPr>
      </w:pPr>
    </w:p>
    <w:p w14:paraId="0788DB5F" w14:textId="5E7CF36E" w:rsidR="003D4770" w:rsidRPr="00F17F92" w:rsidRDefault="003D4770" w:rsidP="002535DD">
      <w:pPr>
        <w:rPr>
          <w:sz w:val="24"/>
          <w:szCs w:val="24"/>
        </w:rPr>
      </w:pPr>
      <w:r w:rsidRPr="00F17F92">
        <w:rPr>
          <w:color w:val="020303"/>
          <w:sz w:val="24"/>
          <w:szCs w:val="24"/>
        </w:rPr>
        <w:t>PAT affiliates must be in good standing with the PAT National Center.</w:t>
      </w:r>
    </w:p>
    <w:p w14:paraId="420A854B" w14:textId="77777777" w:rsidR="0042548F" w:rsidRPr="00F17F92" w:rsidRDefault="0042548F" w:rsidP="002535DD">
      <w:pPr>
        <w:rPr>
          <w:color w:val="020303"/>
          <w:sz w:val="24"/>
          <w:szCs w:val="24"/>
        </w:rPr>
      </w:pPr>
    </w:p>
    <w:p w14:paraId="285483DC" w14:textId="623C6564" w:rsidR="003D4770" w:rsidRPr="00F17F92" w:rsidRDefault="003D4770" w:rsidP="002535DD">
      <w:pPr>
        <w:rPr>
          <w:b/>
          <w:bCs/>
          <w:sz w:val="24"/>
          <w:szCs w:val="24"/>
        </w:rPr>
      </w:pPr>
      <w:r w:rsidRPr="00F17F92">
        <w:rPr>
          <w:b/>
          <w:bCs/>
          <w:color w:val="020303"/>
          <w:sz w:val="24"/>
          <w:szCs w:val="24"/>
        </w:rPr>
        <w:t>Conditions of Receiving Funds</w:t>
      </w:r>
    </w:p>
    <w:p w14:paraId="62504190" w14:textId="77777777" w:rsidR="00E8319C" w:rsidRPr="00F17F92" w:rsidRDefault="00E8319C" w:rsidP="002535DD">
      <w:pPr>
        <w:rPr>
          <w:color w:val="020303"/>
          <w:sz w:val="24"/>
          <w:szCs w:val="24"/>
        </w:rPr>
      </w:pPr>
    </w:p>
    <w:p w14:paraId="4D53592D" w14:textId="1099409B" w:rsidR="003D4770" w:rsidRPr="00F17F92" w:rsidRDefault="003D4770" w:rsidP="002535DD">
      <w:pPr>
        <w:rPr>
          <w:color w:val="020303"/>
          <w:sz w:val="24"/>
          <w:szCs w:val="24"/>
        </w:rPr>
      </w:pPr>
      <w:r w:rsidRPr="00F17F92">
        <w:rPr>
          <w:color w:val="020303"/>
          <w:sz w:val="24"/>
          <w:szCs w:val="24"/>
        </w:rPr>
        <w:t>As a condition of receiving funding, the Local Partnership agrees to:</w:t>
      </w:r>
    </w:p>
    <w:p w14:paraId="6118155E" w14:textId="77777777" w:rsidR="0042548F" w:rsidRDefault="0042548F" w:rsidP="002535DD"/>
    <w:p w14:paraId="1190ED6A" w14:textId="741EA47E" w:rsidR="003D4770" w:rsidRPr="0042548F" w:rsidRDefault="003D4770" w:rsidP="0042548F">
      <w:pPr>
        <w:pStyle w:val="ListParagraph"/>
        <w:numPr>
          <w:ilvl w:val="0"/>
          <w:numId w:val="21"/>
        </w:numPr>
        <w:rPr>
          <w:rFonts w:ascii="Symbol" w:hAnsi="Symbol"/>
          <w:color w:val="020302"/>
          <w:sz w:val="24"/>
        </w:rPr>
      </w:pPr>
      <w:r w:rsidRPr="0042548F">
        <w:rPr>
          <w:color w:val="020302"/>
          <w:sz w:val="24"/>
        </w:rPr>
        <w:t xml:space="preserve">Implement the Parents </w:t>
      </w:r>
      <w:r w:rsidR="00F80292" w:rsidRPr="0042548F">
        <w:rPr>
          <w:color w:val="020302"/>
          <w:sz w:val="24"/>
        </w:rPr>
        <w:t xml:space="preserve">as </w:t>
      </w:r>
      <w:r w:rsidRPr="0042548F">
        <w:rPr>
          <w:color w:val="020302"/>
          <w:sz w:val="24"/>
        </w:rPr>
        <w:t xml:space="preserve">Teachers program in accordance with the SC First Steps </w:t>
      </w:r>
      <w:r w:rsidR="00F80292" w:rsidRPr="0042548F">
        <w:rPr>
          <w:color w:val="020302"/>
          <w:sz w:val="24"/>
        </w:rPr>
        <w:t xml:space="preserve">FY24 </w:t>
      </w:r>
      <w:r w:rsidRPr="0042548F">
        <w:rPr>
          <w:color w:val="020302"/>
          <w:sz w:val="24"/>
        </w:rPr>
        <w:t xml:space="preserve">Program and Operational Guidelines including, but not limited to, submission of the Affiliate Performance Report (APR) by the required deadline, participation in the Quality Endorsement and Improvement Process (QEIP) as </w:t>
      </w:r>
      <w:r w:rsidR="0081073F" w:rsidRPr="0042548F">
        <w:rPr>
          <w:color w:val="020302"/>
          <w:sz w:val="24"/>
        </w:rPr>
        <w:t>required and</w:t>
      </w:r>
      <w:r w:rsidRPr="0042548F">
        <w:rPr>
          <w:color w:val="020302"/>
          <w:sz w:val="24"/>
        </w:rPr>
        <w:t xml:space="preserve"> remai</w:t>
      </w:r>
      <w:r w:rsidR="0081073F">
        <w:rPr>
          <w:color w:val="020302"/>
          <w:sz w:val="24"/>
        </w:rPr>
        <w:t>n</w:t>
      </w:r>
      <w:r w:rsidRPr="0042548F">
        <w:rPr>
          <w:color w:val="020302"/>
          <w:sz w:val="24"/>
        </w:rPr>
        <w:t xml:space="preserve"> in good standing with the </w:t>
      </w:r>
      <w:r w:rsidRPr="0042548F">
        <w:rPr>
          <w:color w:val="020302"/>
          <w:spacing w:val="-11"/>
          <w:sz w:val="24"/>
        </w:rPr>
        <w:t xml:space="preserve">PAT </w:t>
      </w:r>
      <w:r w:rsidRPr="0042548F">
        <w:rPr>
          <w:color w:val="020302"/>
          <w:sz w:val="24"/>
        </w:rPr>
        <w:t xml:space="preserve">National </w:t>
      </w:r>
      <w:r w:rsidRPr="0042548F">
        <w:rPr>
          <w:color w:val="020302"/>
          <w:spacing w:val="-3"/>
          <w:sz w:val="24"/>
        </w:rPr>
        <w:t>Center.</w:t>
      </w:r>
    </w:p>
    <w:p w14:paraId="7FF0BBB8" w14:textId="40D0BE5D" w:rsidR="003D4770" w:rsidRPr="0042548F" w:rsidRDefault="003D4770" w:rsidP="0042548F">
      <w:pPr>
        <w:pStyle w:val="ListParagraph"/>
        <w:numPr>
          <w:ilvl w:val="0"/>
          <w:numId w:val="21"/>
        </w:numPr>
        <w:rPr>
          <w:rFonts w:ascii="Symbol" w:hAnsi="Symbol"/>
          <w:color w:val="020302"/>
          <w:sz w:val="24"/>
        </w:rPr>
      </w:pPr>
      <w:r w:rsidRPr="0042548F">
        <w:rPr>
          <w:color w:val="020302"/>
          <w:sz w:val="24"/>
        </w:rPr>
        <w:t>Strongly</w:t>
      </w:r>
      <w:r w:rsidRPr="0042548F">
        <w:rPr>
          <w:color w:val="020302"/>
          <w:spacing w:val="-4"/>
          <w:sz w:val="24"/>
        </w:rPr>
        <w:t xml:space="preserve"> </w:t>
      </w:r>
      <w:r w:rsidRPr="0042548F">
        <w:rPr>
          <w:color w:val="020302"/>
          <w:sz w:val="24"/>
        </w:rPr>
        <w:t>encourage</w:t>
      </w:r>
      <w:r w:rsidRPr="0042548F">
        <w:rPr>
          <w:color w:val="020302"/>
          <w:spacing w:val="-3"/>
          <w:sz w:val="24"/>
        </w:rPr>
        <w:t xml:space="preserve"> </w:t>
      </w:r>
      <w:r w:rsidRPr="0042548F">
        <w:rPr>
          <w:color w:val="020302"/>
          <w:sz w:val="24"/>
        </w:rPr>
        <w:t>its</w:t>
      </w:r>
      <w:r w:rsidRPr="0042548F">
        <w:rPr>
          <w:color w:val="020302"/>
          <w:spacing w:val="-3"/>
          <w:sz w:val="24"/>
        </w:rPr>
        <w:t xml:space="preserve"> </w:t>
      </w:r>
      <w:r w:rsidRPr="0042548F">
        <w:rPr>
          <w:color w:val="020302"/>
          <w:spacing w:val="-11"/>
          <w:sz w:val="24"/>
        </w:rPr>
        <w:t>PAT</w:t>
      </w:r>
      <w:r w:rsidRPr="0042548F">
        <w:rPr>
          <w:color w:val="020302"/>
          <w:spacing w:val="-8"/>
          <w:sz w:val="24"/>
        </w:rPr>
        <w:t xml:space="preserve"> </w:t>
      </w:r>
      <w:r w:rsidRPr="0042548F">
        <w:rPr>
          <w:color w:val="020302"/>
          <w:sz w:val="24"/>
        </w:rPr>
        <w:t>Parent</w:t>
      </w:r>
      <w:r w:rsidRPr="0042548F">
        <w:rPr>
          <w:color w:val="020302"/>
          <w:spacing w:val="-8"/>
          <w:sz w:val="24"/>
        </w:rPr>
        <w:t xml:space="preserve"> </w:t>
      </w:r>
      <w:r w:rsidRPr="0042548F">
        <w:rPr>
          <w:color w:val="020302"/>
          <w:sz w:val="24"/>
        </w:rPr>
        <w:t>Educator</w:t>
      </w:r>
      <w:r w:rsidRPr="0042548F">
        <w:rPr>
          <w:color w:val="020302"/>
          <w:spacing w:val="-7"/>
          <w:sz w:val="24"/>
        </w:rPr>
        <w:t xml:space="preserve"> </w:t>
      </w:r>
      <w:r w:rsidRPr="0042548F">
        <w:rPr>
          <w:color w:val="020302"/>
          <w:sz w:val="24"/>
        </w:rPr>
        <w:t>and</w:t>
      </w:r>
      <w:r w:rsidRPr="0042548F">
        <w:rPr>
          <w:color w:val="020302"/>
          <w:spacing w:val="-9"/>
          <w:sz w:val="24"/>
        </w:rPr>
        <w:t xml:space="preserve"> </w:t>
      </w:r>
      <w:r w:rsidRPr="0042548F">
        <w:rPr>
          <w:color w:val="020302"/>
          <w:sz w:val="24"/>
        </w:rPr>
        <w:t>home</w:t>
      </w:r>
      <w:r w:rsidRPr="0042548F">
        <w:rPr>
          <w:color w:val="020302"/>
          <w:spacing w:val="-8"/>
          <w:sz w:val="24"/>
        </w:rPr>
        <w:t xml:space="preserve"> </w:t>
      </w:r>
      <w:r w:rsidRPr="0042548F">
        <w:rPr>
          <w:color w:val="020302"/>
          <w:sz w:val="24"/>
        </w:rPr>
        <w:t>visitor</w:t>
      </w:r>
      <w:r w:rsidRPr="0042548F">
        <w:rPr>
          <w:color w:val="020302"/>
          <w:spacing w:val="-8"/>
          <w:sz w:val="24"/>
        </w:rPr>
        <w:t xml:space="preserve"> </w:t>
      </w:r>
      <w:r w:rsidRPr="0042548F">
        <w:rPr>
          <w:color w:val="020302"/>
          <w:sz w:val="24"/>
        </w:rPr>
        <w:t>workforce</w:t>
      </w:r>
      <w:r w:rsidRPr="0042548F">
        <w:rPr>
          <w:color w:val="020302"/>
          <w:spacing w:val="-6"/>
          <w:sz w:val="24"/>
        </w:rPr>
        <w:t xml:space="preserve"> </w:t>
      </w:r>
      <w:r w:rsidRPr="0042548F">
        <w:rPr>
          <w:color w:val="020302"/>
          <w:sz w:val="24"/>
        </w:rPr>
        <w:t>to</w:t>
      </w:r>
      <w:r w:rsidRPr="0042548F">
        <w:rPr>
          <w:color w:val="020302"/>
          <w:spacing w:val="-8"/>
          <w:sz w:val="24"/>
        </w:rPr>
        <w:t xml:space="preserve"> </w:t>
      </w:r>
      <w:r w:rsidRPr="0042548F">
        <w:rPr>
          <w:color w:val="020302"/>
          <w:sz w:val="24"/>
        </w:rPr>
        <w:t>participate</w:t>
      </w:r>
      <w:r w:rsidRPr="0042548F">
        <w:rPr>
          <w:color w:val="020302"/>
          <w:spacing w:val="-9"/>
          <w:sz w:val="24"/>
        </w:rPr>
        <w:t xml:space="preserve"> </w:t>
      </w:r>
      <w:r w:rsidRPr="0042548F">
        <w:rPr>
          <w:color w:val="020302"/>
          <w:sz w:val="24"/>
        </w:rPr>
        <w:t>in</w:t>
      </w:r>
      <w:r w:rsidRPr="0042548F">
        <w:rPr>
          <w:color w:val="020302"/>
          <w:spacing w:val="-8"/>
          <w:sz w:val="24"/>
        </w:rPr>
        <w:t xml:space="preserve"> </w:t>
      </w:r>
      <w:r w:rsidRPr="0042548F">
        <w:rPr>
          <w:color w:val="020302"/>
          <w:sz w:val="24"/>
        </w:rPr>
        <w:t>Career Compass’ web-based professional development specific to home visiting core</w:t>
      </w:r>
      <w:r w:rsidRPr="0042548F">
        <w:rPr>
          <w:color w:val="020302"/>
          <w:spacing w:val="-35"/>
          <w:sz w:val="24"/>
        </w:rPr>
        <w:t xml:space="preserve"> </w:t>
      </w:r>
      <w:r w:rsidRPr="0042548F">
        <w:rPr>
          <w:color w:val="020302"/>
          <w:sz w:val="24"/>
        </w:rPr>
        <w:t>competencies.</w:t>
      </w:r>
    </w:p>
    <w:p w14:paraId="2323CB6E" w14:textId="249A4639" w:rsidR="00360A98" w:rsidRDefault="00360A98" w:rsidP="002535DD">
      <w:pPr>
        <w:rPr>
          <w:rFonts w:ascii="Symbol" w:hAnsi="Symbol"/>
          <w:color w:val="020302"/>
          <w:sz w:val="24"/>
        </w:rPr>
      </w:pPr>
    </w:p>
    <w:p w14:paraId="4D84C1D6" w14:textId="790D135E" w:rsidR="00360A98" w:rsidRDefault="00360A98" w:rsidP="002535DD">
      <w:pPr>
        <w:rPr>
          <w:rFonts w:ascii="Symbol" w:hAnsi="Symbol"/>
          <w:color w:val="020302"/>
          <w:sz w:val="24"/>
        </w:rPr>
      </w:pPr>
      <w:r>
        <w:rPr>
          <w:rFonts w:ascii="Symbol" w:hAnsi="Symbol"/>
          <w:color w:val="020302"/>
          <w:sz w:val="24"/>
        </w:rPr>
        <w:br w:type="page"/>
      </w:r>
    </w:p>
    <w:p w14:paraId="5015458F" w14:textId="700A11A3" w:rsidR="00360A98" w:rsidRDefault="00360A98" w:rsidP="002535DD">
      <w:pPr>
        <w:rPr>
          <w:rFonts w:ascii="Montserrat" w:hAnsi="Montserrat"/>
          <w:b/>
          <w:bCs/>
          <w:color w:val="4472C4" w:themeColor="accent1"/>
          <w:sz w:val="36"/>
          <w:szCs w:val="36"/>
        </w:rPr>
      </w:pPr>
      <w:r w:rsidRPr="0042548F">
        <w:rPr>
          <w:rFonts w:ascii="Montserrat" w:hAnsi="Montserrat"/>
          <w:b/>
          <w:bCs/>
          <w:color w:val="4472C4" w:themeColor="accent1"/>
          <w:sz w:val="36"/>
          <w:szCs w:val="36"/>
        </w:rPr>
        <w:lastRenderedPageBreak/>
        <w:t>PARENTS AS TEACHERS: CONTINUE/JOIN SUPPORTING CARE PROVIDERS THROUGH VISITS (SCPV)</w:t>
      </w:r>
    </w:p>
    <w:p w14:paraId="4D539B9E" w14:textId="77777777" w:rsidR="0081073F" w:rsidRPr="0042548F" w:rsidRDefault="0081073F" w:rsidP="002535DD">
      <w:pPr>
        <w:rPr>
          <w:rFonts w:ascii="Montserrat" w:hAnsi="Montserrat"/>
          <w:b/>
          <w:bCs/>
          <w:color w:val="4472C4" w:themeColor="accent1"/>
          <w:sz w:val="36"/>
          <w:szCs w:val="36"/>
        </w:rPr>
      </w:pPr>
    </w:p>
    <w:p w14:paraId="5B1A6693" w14:textId="77777777" w:rsidR="00360A98" w:rsidRPr="0042548F" w:rsidRDefault="00360A98" w:rsidP="002535DD">
      <w:pPr>
        <w:rPr>
          <w:b/>
          <w:sz w:val="24"/>
          <w:szCs w:val="24"/>
        </w:rPr>
      </w:pPr>
      <w:r w:rsidRPr="0042548F">
        <w:rPr>
          <w:b/>
          <w:color w:val="020302"/>
          <w:sz w:val="24"/>
          <w:szCs w:val="24"/>
        </w:rPr>
        <w:t>Introduction</w:t>
      </w:r>
    </w:p>
    <w:p w14:paraId="1EDDF743" w14:textId="77777777" w:rsidR="00360A98" w:rsidRPr="0042548F" w:rsidRDefault="00360A98" w:rsidP="002535DD">
      <w:pPr>
        <w:rPr>
          <w:b/>
          <w:sz w:val="24"/>
          <w:szCs w:val="24"/>
        </w:rPr>
      </w:pPr>
    </w:p>
    <w:p w14:paraId="4463815C" w14:textId="77777777" w:rsidR="00360A98" w:rsidRPr="0042548F" w:rsidRDefault="00360A98" w:rsidP="002535DD">
      <w:pPr>
        <w:rPr>
          <w:sz w:val="24"/>
          <w:szCs w:val="24"/>
        </w:rPr>
      </w:pPr>
      <w:r w:rsidRPr="0042548F">
        <w:rPr>
          <w:color w:val="020302"/>
          <w:sz w:val="24"/>
          <w:szCs w:val="24"/>
        </w:rPr>
        <w:t>Supporting Care Providers through Visits (SCPV) is an expansion of the successful Parents as Teachers (PAT) model curriculum of home visitation to the home-based child care setting. Learning occurs within the context of the relationship between the Provider Educator and child care provider during instructional personal visits. During personal visits, child development, nutrition, health and safety information, and developmentally appropriate practices are shared.</w:t>
      </w:r>
    </w:p>
    <w:p w14:paraId="38666CDB" w14:textId="77777777" w:rsidR="00360A98" w:rsidRPr="0042548F" w:rsidRDefault="00360A98" w:rsidP="002535DD">
      <w:pPr>
        <w:rPr>
          <w:sz w:val="24"/>
          <w:szCs w:val="24"/>
        </w:rPr>
      </w:pPr>
    </w:p>
    <w:p w14:paraId="4C6ADD82" w14:textId="57323228" w:rsidR="00360A98" w:rsidRPr="0042548F" w:rsidRDefault="00360A98" w:rsidP="002535DD">
      <w:pPr>
        <w:rPr>
          <w:color w:val="020302"/>
          <w:sz w:val="24"/>
          <w:szCs w:val="24"/>
        </w:rPr>
      </w:pPr>
      <w:r w:rsidRPr="0042548F">
        <w:rPr>
          <w:color w:val="020302"/>
          <w:sz w:val="24"/>
          <w:szCs w:val="24"/>
        </w:rPr>
        <w:t xml:space="preserve">Local Partnerships that fund one or more PAT affiliates in their county are eligible to receive $3,000 </w:t>
      </w:r>
      <w:r w:rsidR="00F17F92">
        <w:rPr>
          <w:color w:val="020302"/>
          <w:sz w:val="24"/>
          <w:szCs w:val="24"/>
        </w:rPr>
        <w:t xml:space="preserve">in READY funding </w:t>
      </w:r>
      <w:r w:rsidRPr="0042548F">
        <w:rPr>
          <w:color w:val="020302"/>
          <w:sz w:val="24"/>
          <w:szCs w:val="24"/>
        </w:rPr>
        <w:t xml:space="preserve">per participating child care provider for up to five (5) providers to: a) offset the cost of delivering services; and b) to provide program and curriculum materials or other program related items to child care providers and parents. </w:t>
      </w:r>
      <w:r w:rsidR="00F17F92" w:rsidRPr="00F17F92">
        <w:rPr>
          <w:sz w:val="24"/>
          <w:szCs w:val="24"/>
        </w:rPr>
        <w:t>If awarded, partnerships will have any carryforward balances in SCPV funding deducted from their FY24 award</w:t>
      </w:r>
      <w:r w:rsidR="00F17F92">
        <w:t>.</w:t>
      </w:r>
    </w:p>
    <w:p w14:paraId="3AC096CC" w14:textId="77777777" w:rsidR="00360A98" w:rsidRPr="0042548F" w:rsidRDefault="00360A98" w:rsidP="002535DD">
      <w:pPr>
        <w:rPr>
          <w:color w:val="020302"/>
          <w:sz w:val="24"/>
          <w:szCs w:val="24"/>
        </w:rPr>
      </w:pPr>
    </w:p>
    <w:p w14:paraId="0965F065" w14:textId="77777777" w:rsidR="00360A98" w:rsidRPr="0042548F" w:rsidRDefault="00360A98" w:rsidP="002535DD">
      <w:pPr>
        <w:rPr>
          <w:b/>
          <w:bCs/>
          <w:sz w:val="24"/>
          <w:szCs w:val="24"/>
        </w:rPr>
      </w:pPr>
      <w:r w:rsidRPr="0042548F">
        <w:rPr>
          <w:b/>
          <w:bCs/>
          <w:color w:val="020302"/>
          <w:sz w:val="24"/>
          <w:szCs w:val="24"/>
        </w:rPr>
        <w:t>Eligibility and Selection</w:t>
      </w:r>
    </w:p>
    <w:p w14:paraId="26C415D4" w14:textId="77777777" w:rsidR="00360A98" w:rsidRPr="0042548F" w:rsidRDefault="00360A98" w:rsidP="002535DD">
      <w:pPr>
        <w:rPr>
          <w:b/>
          <w:sz w:val="24"/>
          <w:szCs w:val="24"/>
        </w:rPr>
      </w:pPr>
    </w:p>
    <w:p w14:paraId="4B863643" w14:textId="77777777" w:rsidR="00360A98" w:rsidRPr="0042548F" w:rsidRDefault="00360A98" w:rsidP="002535DD">
      <w:pPr>
        <w:rPr>
          <w:sz w:val="24"/>
          <w:szCs w:val="24"/>
        </w:rPr>
      </w:pPr>
      <w:r w:rsidRPr="0042548F">
        <w:rPr>
          <w:color w:val="020302"/>
          <w:sz w:val="24"/>
          <w:szCs w:val="24"/>
        </w:rPr>
        <w:t>Local Partnerships funding one or more established PAT affiliates in FY 2023-2024 and are interested in providing SCPV services to Family Child Care Home providers or Family Friends and Neighbors (FFN) providers within their county are eligible.</w:t>
      </w:r>
    </w:p>
    <w:p w14:paraId="76DC96C8" w14:textId="77777777" w:rsidR="00360A98" w:rsidRPr="0042548F" w:rsidRDefault="00360A98" w:rsidP="002535DD">
      <w:pPr>
        <w:rPr>
          <w:sz w:val="24"/>
          <w:szCs w:val="24"/>
        </w:rPr>
      </w:pPr>
    </w:p>
    <w:p w14:paraId="07916CD2" w14:textId="1D2A04E2" w:rsidR="00360A98" w:rsidRPr="0042548F" w:rsidRDefault="00360A98" w:rsidP="002535DD">
      <w:pPr>
        <w:rPr>
          <w:sz w:val="24"/>
          <w:szCs w:val="24"/>
        </w:rPr>
      </w:pPr>
      <w:r w:rsidRPr="0042548F">
        <w:rPr>
          <w:color w:val="020302"/>
          <w:sz w:val="24"/>
          <w:szCs w:val="24"/>
        </w:rPr>
        <w:t>In the event more Local Partnerships apply than there is funding available, preference will be given to Local Partnerships that are currently participating in SCPV and meeting program requirements. Thereafter, funding priority will be given to a) new sites that do not operate a Quality Enhancement or Quality Counts program; and/or b) new sites located in rural areas.</w:t>
      </w:r>
    </w:p>
    <w:p w14:paraId="710878FF" w14:textId="77777777" w:rsidR="00360A98" w:rsidRPr="0042548F" w:rsidRDefault="00360A98" w:rsidP="002535DD">
      <w:pPr>
        <w:rPr>
          <w:sz w:val="24"/>
          <w:szCs w:val="24"/>
        </w:rPr>
      </w:pPr>
    </w:p>
    <w:p w14:paraId="6D16BE21" w14:textId="77777777" w:rsidR="00360A98" w:rsidRPr="0042548F" w:rsidRDefault="00360A98" w:rsidP="002535DD">
      <w:pPr>
        <w:rPr>
          <w:sz w:val="24"/>
          <w:szCs w:val="24"/>
        </w:rPr>
      </w:pPr>
      <w:r w:rsidRPr="0042548F">
        <w:rPr>
          <w:color w:val="020302"/>
          <w:sz w:val="24"/>
          <w:szCs w:val="24"/>
        </w:rPr>
        <w:t>Local Partnerships that do not receive grant funding are still welcome to participate in SCPV, using their state formula allocation or other funding.</w:t>
      </w:r>
    </w:p>
    <w:p w14:paraId="1C88DC9F" w14:textId="77777777" w:rsidR="00360A98" w:rsidRPr="0042548F" w:rsidRDefault="00360A98" w:rsidP="002535DD">
      <w:pPr>
        <w:rPr>
          <w:sz w:val="24"/>
          <w:szCs w:val="24"/>
        </w:rPr>
      </w:pPr>
    </w:p>
    <w:p w14:paraId="49847124" w14:textId="77777777" w:rsidR="00360A98" w:rsidRPr="0042548F" w:rsidRDefault="00360A98" w:rsidP="002535DD">
      <w:pPr>
        <w:rPr>
          <w:b/>
          <w:bCs/>
          <w:sz w:val="24"/>
          <w:szCs w:val="24"/>
        </w:rPr>
      </w:pPr>
      <w:r w:rsidRPr="0042548F">
        <w:rPr>
          <w:b/>
          <w:bCs/>
          <w:color w:val="020302"/>
          <w:sz w:val="24"/>
          <w:szCs w:val="24"/>
        </w:rPr>
        <w:t>Funding Uses and Financial Requirements</w:t>
      </w:r>
    </w:p>
    <w:p w14:paraId="78F54073" w14:textId="77777777" w:rsidR="00360A98" w:rsidRPr="0042548F" w:rsidRDefault="00360A98" w:rsidP="002535DD">
      <w:pPr>
        <w:rPr>
          <w:color w:val="020302"/>
          <w:sz w:val="24"/>
          <w:szCs w:val="24"/>
        </w:rPr>
      </w:pPr>
    </w:p>
    <w:p w14:paraId="73B67BD4" w14:textId="77777777" w:rsidR="00360A98" w:rsidRPr="0042548F" w:rsidRDefault="00360A98" w:rsidP="002535DD">
      <w:pPr>
        <w:rPr>
          <w:sz w:val="24"/>
          <w:szCs w:val="24"/>
        </w:rPr>
      </w:pPr>
      <w:r w:rsidRPr="0042548F">
        <w:rPr>
          <w:color w:val="020302"/>
          <w:sz w:val="24"/>
          <w:szCs w:val="24"/>
        </w:rPr>
        <w:t>Funds must be used within SCPV using program code 226.</w:t>
      </w:r>
    </w:p>
    <w:p w14:paraId="3AB95E31" w14:textId="77777777" w:rsidR="00360A98" w:rsidRPr="0042548F" w:rsidRDefault="00360A98" w:rsidP="002535DD">
      <w:pPr>
        <w:rPr>
          <w:sz w:val="24"/>
          <w:szCs w:val="24"/>
        </w:rPr>
      </w:pPr>
    </w:p>
    <w:p w14:paraId="745F401C" w14:textId="77777777" w:rsidR="00360A98" w:rsidRPr="0042548F" w:rsidRDefault="00360A98" w:rsidP="002535DD">
      <w:pPr>
        <w:rPr>
          <w:sz w:val="24"/>
          <w:szCs w:val="24"/>
        </w:rPr>
      </w:pPr>
      <w:r w:rsidRPr="0042548F">
        <w:rPr>
          <w:color w:val="020302"/>
          <w:sz w:val="24"/>
          <w:szCs w:val="24"/>
        </w:rPr>
        <w:t>A minimum of 50% of the incentive funding received by the Local Partnership must be used to directly benefit the participating child care providers and parents. The remaining funds are available to the Local Partnership to help with the cost of delivering services.</w:t>
      </w:r>
    </w:p>
    <w:p w14:paraId="052B68DD" w14:textId="77777777" w:rsidR="00360A98" w:rsidRPr="0042548F" w:rsidRDefault="00360A98" w:rsidP="002535DD">
      <w:pPr>
        <w:rPr>
          <w:sz w:val="24"/>
          <w:szCs w:val="24"/>
        </w:rPr>
      </w:pPr>
    </w:p>
    <w:p w14:paraId="6D628EF8" w14:textId="77777777" w:rsidR="00360A98" w:rsidRPr="0042548F" w:rsidRDefault="00360A98" w:rsidP="002535DD">
      <w:pPr>
        <w:rPr>
          <w:color w:val="020302"/>
          <w:sz w:val="24"/>
          <w:szCs w:val="24"/>
        </w:rPr>
      </w:pPr>
      <w:r w:rsidRPr="0042548F">
        <w:rPr>
          <w:color w:val="020302"/>
          <w:sz w:val="24"/>
          <w:szCs w:val="24"/>
        </w:rPr>
        <w:t xml:space="preserve">SCPV grant funds are intended to purchase program and curriculum materials, other program related items, or items related to health and safety such as books, educational toys, art </w:t>
      </w:r>
      <w:r w:rsidRPr="0042548F">
        <w:rPr>
          <w:color w:val="020302"/>
          <w:sz w:val="24"/>
          <w:szCs w:val="24"/>
        </w:rPr>
        <w:lastRenderedPageBreak/>
        <w:t>supplies, rugs, chairs, etc.</w:t>
      </w:r>
    </w:p>
    <w:p w14:paraId="7913B222" w14:textId="77777777" w:rsidR="00360A98" w:rsidRPr="0042548F" w:rsidRDefault="00360A98" w:rsidP="002535DD">
      <w:pPr>
        <w:rPr>
          <w:sz w:val="24"/>
          <w:szCs w:val="24"/>
        </w:rPr>
      </w:pPr>
    </w:p>
    <w:p w14:paraId="03A5ADE1" w14:textId="77777777" w:rsidR="00360A98" w:rsidRPr="0042548F" w:rsidRDefault="00360A98" w:rsidP="002535DD">
      <w:pPr>
        <w:rPr>
          <w:sz w:val="24"/>
          <w:szCs w:val="24"/>
        </w:rPr>
      </w:pPr>
      <w:r w:rsidRPr="0042548F">
        <w:rPr>
          <w:color w:val="020302"/>
          <w:sz w:val="24"/>
          <w:szCs w:val="24"/>
        </w:rPr>
        <w:t>If you are considering playground equipment such as swing sets, it cannot be anything that requires installation or fixed attachment to the ground or a structure. However, outdoor items like balls, hula hoops, games, etc. are acceptable.</w:t>
      </w:r>
    </w:p>
    <w:p w14:paraId="060C3708" w14:textId="77777777" w:rsidR="00360A98" w:rsidRPr="0042548F" w:rsidRDefault="00360A98" w:rsidP="002535DD">
      <w:pPr>
        <w:rPr>
          <w:sz w:val="24"/>
          <w:szCs w:val="24"/>
        </w:rPr>
      </w:pPr>
    </w:p>
    <w:p w14:paraId="129364FE" w14:textId="77777777" w:rsidR="00360A98" w:rsidRPr="0042548F" w:rsidRDefault="00360A98" w:rsidP="002535DD">
      <w:pPr>
        <w:rPr>
          <w:b/>
          <w:bCs/>
          <w:sz w:val="24"/>
          <w:szCs w:val="24"/>
        </w:rPr>
      </w:pPr>
      <w:r w:rsidRPr="0042548F">
        <w:rPr>
          <w:b/>
          <w:bCs/>
          <w:color w:val="020302"/>
          <w:sz w:val="24"/>
          <w:szCs w:val="24"/>
        </w:rPr>
        <w:t>Benefits of Grant Award</w:t>
      </w:r>
    </w:p>
    <w:p w14:paraId="3B960FA8" w14:textId="77777777" w:rsidR="00360A98" w:rsidRPr="0042548F" w:rsidRDefault="00360A98" w:rsidP="002535DD">
      <w:pPr>
        <w:rPr>
          <w:b/>
          <w:sz w:val="24"/>
          <w:szCs w:val="24"/>
        </w:rPr>
      </w:pPr>
    </w:p>
    <w:p w14:paraId="06E38065" w14:textId="77777777" w:rsidR="00360A98" w:rsidRPr="0042548F" w:rsidRDefault="00360A98" w:rsidP="0042548F">
      <w:pPr>
        <w:pStyle w:val="ListParagraph"/>
        <w:numPr>
          <w:ilvl w:val="0"/>
          <w:numId w:val="22"/>
        </w:numPr>
        <w:rPr>
          <w:color w:val="020302"/>
          <w:sz w:val="24"/>
          <w:szCs w:val="24"/>
        </w:rPr>
      </w:pPr>
      <w:r w:rsidRPr="0042548F">
        <w:rPr>
          <w:color w:val="020302"/>
          <w:sz w:val="24"/>
          <w:szCs w:val="24"/>
        </w:rPr>
        <w:t>Funding to offset the cost of delivering services and to get providers individualized items that will enrich the learning environment for their</w:t>
      </w:r>
      <w:r w:rsidRPr="0042548F">
        <w:rPr>
          <w:color w:val="020302"/>
          <w:spacing w:val="-1"/>
          <w:sz w:val="24"/>
          <w:szCs w:val="24"/>
        </w:rPr>
        <w:t xml:space="preserve"> </w:t>
      </w:r>
      <w:r w:rsidRPr="0042548F">
        <w:rPr>
          <w:color w:val="020302"/>
          <w:sz w:val="24"/>
          <w:szCs w:val="24"/>
        </w:rPr>
        <w:t>families.</w:t>
      </w:r>
    </w:p>
    <w:p w14:paraId="60C1466E" w14:textId="77777777" w:rsidR="00360A98" w:rsidRPr="0042548F" w:rsidRDefault="00360A98" w:rsidP="0042548F">
      <w:pPr>
        <w:pStyle w:val="ListParagraph"/>
        <w:numPr>
          <w:ilvl w:val="0"/>
          <w:numId w:val="22"/>
        </w:numPr>
        <w:rPr>
          <w:color w:val="020302"/>
          <w:sz w:val="24"/>
          <w:szCs w:val="24"/>
        </w:rPr>
      </w:pPr>
      <w:r w:rsidRPr="0042548F">
        <w:rPr>
          <w:color w:val="020302"/>
          <w:sz w:val="24"/>
          <w:szCs w:val="24"/>
        </w:rPr>
        <w:t xml:space="preserve">Training and materials for the </w:t>
      </w:r>
      <w:r w:rsidRPr="0042548F">
        <w:rPr>
          <w:color w:val="020302"/>
          <w:spacing w:val="-11"/>
          <w:sz w:val="24"/>
          <w:szCs w:val="24"/>
        </w:rPr>
        <w:t xml:space="preserve">PAT </w:t>
      </w:r>
      <w:r w:rsidRPr="0042548F">
        <w:rPr>
          <w:color w:val="020302"/>
          <w:sz w:val="24"/>
          <w:szCs w:val="24"/>
        </w:rPr>
        <w:t>SCPV curriculum and online training and materials for the FCCERS (Family Child Care Environmental Rating Scale). Training slots and materials may</w:t>
      </w:r>
      <w:r w:rsidRPr="0042548F">
        <w:rPr>
          <w:color w:val="020302"/>
          <w:spacing w:val="-38"/>
          <w:sz w:val="24"/>
          <w:szCs w:val="24"/>
        </w:rPr>
        <w:t xml:space="preserve"> </w:t>
      </w:r>
      <w:r w:rsidRPr="0042548F">
        <w:rPr>
          <w:color w:val="020302"/>
          <w:sz w:val="24"/>
          <w:szCs w:val="24"/>
        </w:rPr>
        <w:t>be limited due to funding</w:t>
      </w:r>
      <w:r w:rsidRPr="0042548F">
        <w:rPr>
          <w:color w:val="020302"/>
          <w:spacing w:val="-1"/>
          <w:sz w:val="24"/>
          <w:szCs w:val="24"/>
        </w:rPr>
        <w:t xml:space="preserve"> </w:t>
      </w:r>
      <w:r w:rsidRPr="0042548F">
        <w:rPr>
          <w:color w:val="020302"/>
          <w:sz w:val="24"/>
          <w:szCs w:val="24"/>
        </w:rPr>
        <w:t>limitations.</w:t>
      </w:r>
    </w:p>
    <w:p w14:paraId="71B7DC73" w14:textId="77777777" w:rsidR="00360A98" w:rsidRPr="0042548F" w:rsidRDefault="00360A98" w:rsidP="002535DD">
      <w:pPr>
        <w:rPr>
          <w:sz w:val="24"/>
          <w:szCs w:val="24"/>
        </w:rPr>
      </w:pPr>
    </w:p>
    <w:p w14:paraId="35911699" w14:textId="77777777" w:rsidR="00360A98" w:rsidRPr="0042548F" w:rsidRDefault="00360A98" w:rsidP="002535DD">
      <w:pPr>
        <w:rPr>
          <w:b/>
          <w:bCs/>
          <w:sz w:val="24"/>
          <w:szCs w:val="24"/>
        </w:rPr>
      </w:pPr>
      <w:r w:rsidRPr="0042548F">
        <w:rPr>
          <w:b/>
          <w:bCs/>
          <w:color w:val="020302"/>
          <w:sz w:val="24"/>
          <w:szCs w:val="24"/>
        </w:rPr>
        <w:t>Minimum General Requirements</w:t>
      </w:r>
    </w:p>
    <w:p w14:paraId="19C610BD" w14:textId="77777777" w:rsidR="00E8319C" w:rsidRDefault="00E8319C" w:rsidP="002535DD">
      <w:pPr>
        <w:rPr>
          <w:color w:val="020302"/>
          <w:sz w:val="24"/>
          <w:szCs w:val="24"/>
        </w:rPr>
      </w:pPr>
    </w:p>
    <w:p w14:paraId="1A1CB7F0" w14:textId="57D4CCEA" w:rsidR="00360A98" w:rsidRPr="0042548F" w:rsidRDefault="00360A98" w:rsidP="002535DD">
      <w:pPr>
        <w:rPr>
          <w:sz w:val="24"/>
          <w:szCs w:val="24"/>
        </w:rPr>
      </w:pPr>
      <w:r w:rsidRPr="0042548F">
        <w:rPr>
          <w:color w:val="020302"/>
          <w:sz w:val="24"/>
          <w:szCs w:val="24"/>
        </w:rPr>
        <w:t>PAT affiliates in good standing with the PAT National Center.</w:t>
      </w:r>
    </w:p>
    <w:p w14:paraId="5AC9292F" w14:textId="77777777" w:rsidR="00360A98" w:rsidRPr="0042548F" w:rsidRDefault="00360A98" w:rsidP="002535DD">
      <w:pPr>
        <w:rPr>
          <w:sz w:val="24"/>
          <w:szCs w:val="24"/>
        </w:rPr>
      </w:pPr>
    </w:p>
    <w:p w14:paraId="723DD659" w14:textId="77777777" w:rsidR="00360A98" w:rsidRPr="0042548F" w:rsidRDefault="00360A98" w:rsidP="002535DD">
      <w:pPr>
        <w:rPr>
          <w:b/>
          <w:bCs/>
          <w:sz w:val="24"/>
          <w:szCs w:val="24"/>
        </w:rPr>
      </w:pPr>
      <w:r w:rsidRPr="0042548F">
        <w:rPr>
          <w:b/>
          <w:bCs/>
          <w:color w:val="020302"/>
          <w:sz w:val="24"/>
          <w:szCs w:val="24"/>
        </w:rPr>
        <w:t>Conditions of Receiving Funds</w:t>
      </w:r>
    </w:p>
    <w:p w14:paraId="49551236" w14:textId="77777777" w:rsidR="00360A98" w:rsidRPr="0042548F" w:rsidRDefault="00360A98" w:rsidP="002535DD">
      <w:pPr>
        <w:rPr>
          <w:b/>
          <w:sz w:val="24"/>
          <w:szCs w:val="24"/>
        </w:rPr>
      </w:pPr>
    </w:p>
    <w:p w14:paraId="36F2C9F7" w14:textId="77777777" w:rsidR="0042548F" w:rsidRDefault="00360A98" w:rsidP="002535DD">
      <w:pPr>
        <w:rPr>
          <w:color w:val="020302"/>
          <w:sz w:val="24"/>
          <w:szCs w:val="24"/>
        </w:rPr>
      </w:pPr>
      <w:r w:rsidRPr="0042548F">
        <w:rPr>
          <w:color w:val="020302"/>
          <w:sz w:val="24"/>
          <w:szCs w:val="24"/>
        </w:rPr>
        <w:t>As a condition of receiving funding, the Local Partnership agrees to</w:t>
      </w:r>
      <w:r w:rsidR="0042548F">
        <w:rPr>
          <w:color w:val="020302"/>
          <w:sz w:val="24"/>
          <w:szCs w:val="24"/>
        </w:rPr>
        <w:t>:</w:t>
      </w:r>
    </w:p>
    <w:p w14:paraId="5FA88173" w14:textId="5A62CCFC" w:rsidR="00360A98" w:rsidRPr="0042548F" w:rsidRDefault="0042548F" w:rsidP="0042548F">
      <w:pPr>
        <w:pStyle w:val="ListParagraph"/>
        <w:numPr>
          <w:ilvl w:val="0"/>
          <w:numId w:val="23"/>
        </w:numPr>
        <w:rPr>
          <w:color w:val="020302"/>
          <w:sz w:val="24"/>
          <w:szCs w:val="24"/>
        </w:rPr>
      </w:pPr>
      <w:r w:rsidRPr="0042548F">
        <w:rPr>
          <w:color w:val="020302"/>
          <w:sz w:val="24"/>
          <w:szCs w:val="24"/>
        </w:rPr>
        <w:t>I</w:t>
      </w:r>
      <w:r w:rsidR="00360A98" w:rsidRPr="0042548F">
        <w:rPr>
          <w:color w:val="020302"/>
          <w:sz w:val="24"/>
          <w:szCs w:val="24"/>
        </w:rPr>
        <w:t>mplement with fidelity the Supporting Care Providers through Visits Parents as Teachers</w:t>
      </w:r>
      <w:r w:rsidR="00360A98" w:rsidRPr="0042548F">
        <w:rPr>
          <w:color w:val="020302"/>
          <w:spacing w:val="-33"/>
          <w:sz w:val="24"/>
          <w:szCs w:val="24"/>
        </w:rPr>
        <w:t xml:space="preserve"> </w:t>
      </w:r>
      <w:r w:rsidR="00360A98" w:rsidRPr="0042548F">
        <w:rPr>
          <w:color w:val="020302"/>
          <w:spacing w:val="-7"/>
          <w:sz w:val="24"/>
          <w:szCs w:val="24"/>
        </w:rPr>
        <w:t xml:space="preserve">(PAT) </w:t>
      </w:r>
      <w:r w:rsidR="00360A98" w:rsidRPr="0042548F">
        <w:rPr>
          <w:color w:val="020302"/>
          <w:sz w:val="24"/>
          <w:szCs w:val="24"/>
        </w:rPr>
        <w:t xml:space="preserve">Curriculum with up to five (5) Family Child Care Home providers and/or Family, Friends, and Neighbors (FFN) providers in their county, in compliance with the SC First Steps FY 24 Program and Operational Guidelines. </w:t>
      </w:r>
    </w:p>
    <w:p w14:paraId="2F8EF3FE" w14:textId="77777777" w:rsidR="00360A98" w:rsidRPr="00E8319C" w:rsidRDefault="00360A98" w:rsidP="00E8319C">
      <w:pPr>
        <w:pStyle w:val="ListParagraph"/>
        <w:numPr>
          <w:ilvl w:val="0"/>
          <w:numId w:val="23"/>
        </w:numPr>
        <w:rPr>
          <w:color w:val="020302"/>
          <w:sz w:val="24"/>
          <w:szCs w:val="24"/>
        </w:rPr>
      </w:pPr>
      <w:r w:rsidRPr="00E8319C">
        <w:rPr>
          <w:color w:val="020302"/>
          <w:sz w:val="24"/>
          <w:szCs w:val="24"/>
        </w:rPr>
        <w:t>Program requirements</w:t>
      </w:r>
      <w:r w:rsidRPr="00E8319C">
        <w:rPr>
          <w:color w:val="020302"/>
          <w:spacing w:val="-6"/>
          <w:sz w:val="24"/>
          <w:szCs w:val="24"/>
        </w:rPr>
        <w:t xml:space="preserve"> </w:t>
      </w:r>
      <w:r w:rsidRPr="00E8319C">
        <w:rPr>
          <w:color w:val="020302"/>
          <w:sz w:val="24"/>
          <w:szCs w:val="24"/>
        </w:rPr>
        <w:t>include:</w:t>
      </w:r>
    </w:p>
    <w:p w14:paraId="1A331D1C" w14:textId="77777777" w:rsidR="00360A98" w:rsidRPr="00E8319C" w:rsidRDefault="00360A98" w:rsidP="00E8319C">
      <w:pPr>
        <w:pStyle w:val="ListParagraph"/>
        <w:numPr>
          <w:ilvl w:val="1"/>
          <w:numId w:val="23"/>
        </w:numPr>
        <w:rPr>
          <w:sz w:val="24"/>
          <w:szCs w:val="24"/>
        </w:rPr>
      </w:pPr>
      <w:r w:rsidRPr="00E8319C">
        <w:rPr>
          <w:color w:val="020302"/>
          <w:sz w:val="24"/>
          <w:szCs w:val="24"/>
        </w:rPr>
        <w:t>Two</w:t>
      </w:r>
      <w:r w:rsidRPr="00E8319C">
        <w:rPr>
          <w:color w:val="020302"/>
          <w:spacing w:val="-3"/>
          <w:sz w:val="24"/>
          <w:szCs w:val="24"/>
        </w:rPr>
        <w:t xml:space="preserve"> </w:t>
      </w:r>
      <w:r w:rsidRPr="00E8319C">
        <w:rPr>
          <w:color w:val="020302"/>
          <w:sz w:val="24"/>
          <w:szCs w:val="24"/>
        </w:rPr>
        <w:t>(2)</w:t>
      </w:r>
      <w:r w:rsidRPr="00E8319C">
        <w:rPr>
          <w:color w:val="020302"/>
          <w:spacing w:val="-3"/>
          <w:sz w:val="24"/>
          <w:szCs w:val="24"/>
        </w:rPr>
        <w:t xml:space="preserve"> </w:t>
      </w:r>
      <w:r w:rsidRPr="00E8319C">
        <w:rPr>
          <w:color w:val="020302"/>
          <w:sz w:val="24"/>
          <w:szCs w:val="24"/>
        </w:rPr>
        <w:t>visits</w:t>
      </w:r>
      <w:r w:rsidRPr="00E8319C">
        <w:rPr>
          <w:color w:val="020302"/>
          <w:spacing w:val="-4"/>
          <w:sz w:val="24"/>
          <w:szCs w:val="24"/>
        </w:rPr>
        <w:t xml:space="preserve"> </w:t>
      </w:r>
      <w:r w:rsidRPr="00E8319C">
        <w:rPr>
          <w:color w:val="020302"/>
          <w:sz w:val="24"/>
          <w:szCs w:val="24"/>
        </w:rPr>
        <w:t>per</w:t>
      </w:r>
      <w:r w:rsidRPr="00E8319C">
        <w:rPr>
          <w:color w:val="020302"/>
          <w:spacing w:val="-3"/>
          <w:sz w:val="24"/>
          <w:szCs w:val="24"/>
        </w:rPr>
        <w:t xml:space="preserve"> </w:t>
      </w:r>
      <w:r w:rsidRPr="00E8319C">
        <w:rPr>
          <w:color w:val="020302"/>
          <w:sz w:val="24"/>
          <w:szCs w:val="24"/>
        </w:rPr>
        <w:t>month</w:t>
      </w:r>
      <w:r w:rsidRPr="00E8319C">
        <w:rPr>
          <w:color w:val="020302"/>
          <w:spacing w:val="-4"/>
          <w:sz w:val="24"/>
          <w:szCs w:val="24"/>
        </w:rPr>
        <w:t xml:space="preserve"> </w:t>
      </w:r>
      <w:r w:rsidRPr="00E8319C">
        <w:rPr>
          <w:color w:val="020302"/>
          <w:sz w:val="24"/>
          <w:szCs w:val="24"/>
        </w:rPr>
        <w:t>by</w:t>
      </w:r>
      <w:r w:rsidRPr="00E8319C">
        <w:rPr>
          <w:color w:val="020302"/>
          <w:spacing w:val="-3"/>
          <w:sz w:val="24"/>
          <w:szCs w:val="24"/>
        </w:rPr>
        <w:t xml:space="preserve"> </w:t>
      </w:r>
      <w:r w:rsidRPr="00E8319C">
        <w:rPr>
          <w:color w:val="020302"/>
          <w:sz w:val="24"/>
          <w:szCs w:val="24"/>
        </w:rPr>
        <w:t>a</w:t>
      </w:r>
      <w:r w:rsidRPr="00E8319C">
        <w:rPr>
          <w:color w:val="020302"/>
          <w:spacing w:val="-3"/>
          <w:sz w:val="24"/>
          <w:szCs w:val="24"/>
        </w:rPr>
        <w:t xml:space="preserve"> </w:t>
      </w:r>
      <w:r w:rsidRPr="00E8319C">
        <w:rPr>
          <w:color w:val="020302"/>
          <w:sz w:val="24"/>
          <w:szCs w:val="24"/>
        </w:rPr>
        <w:t>Provider</w:t>
      </w:r>
      <w:r w:rsidRPr="00E8319C">
        <w:rPr>
          <w:color w:val="020302"/>
          <w:spacing w:val="-3"/>
          <w:sz w:val="24"/>
          <w:szCs w:val="24"/>
        </w:rPr>
        <w:t xml:space="preserve"> </w:t>
      </w:r>
      <w:r w:rsidRPr="00E8319C">
        <w:rPr>
          <w:color w:val="020302"/>
          <w:sz w:val="24"/>
          <w:szCs w:val="24"/>
        </w:rPr>
        <w:t>Educator</w:t>
      </w:r>
      <w:r w:rsidRPr="00E8319C">
        <w:rPr>
          <w:color w:val="020302"/>
          <w:spacing w:val="-4"/>
          <w:sz w:val="24"/>
          <w:szCs w:val="24"/>
        </w:rPr>
        <w:t xml:space="preserve"> </w:t>
      </w:r>
      <w:r w:rsidRPr="00E8319C">
        <w:rPr>
          <w:color w:val="020302"/>
          <w:sz w:val="24"/>
          <w:szCs w:val="24"/>
        </w:rPr>
        <w:t>who</w:t>
      </w:r>
      <w:r w:rsidRPr="00E8319C">
        <w:rPr>
          <w:color w:val="020302"/>
          <w:spacing w:val="-4"/>
          <w:sz w:val="24"/>
          <w:szCs w:val="24"/>
        </w:rPr>
        <w:t xml:space="preserve"> </w:t>
      </w:r>
      <w:r w:rsidRPr="00E8319C">
        <w:rPr>
          <w:color w:val="020302"/>
          <w:sz w:val="24"/>
          <w:szCs w:val="24"/>
        </w:rPr>
        <w:t>has</w:t>
      </w:r>
      <w:r w:rsidRPr="00E8319C">
        <w:rPr>
          <w:color w:val="020302"/>
          <w:spacing w:val="-3"/>
          <w:sz w:val="24"/>
          <w:szCs w:val="24"/>
        </w:rPr>
        <w:t xml:space="preserve"> </w:t>
      </w:r>
      <w:r w:rsidRPr="00E8319C">
        <w:rPr>
          <w:color w:val="020302"/>
          <w:sz w:val="24"/>
          <w:szCs w:val="24"/>
        </w:rPr>
        <w:t>received</w:t>
      </w:r>
      <w:r w:rsidRPr="00E8319C">
        <w:rPr>
          <w:color w:val="020302"/>
          <w:spacing w:val="-4"/>
          <w:sz w:val="24"/>
          <w:szCs w:val="24"/>
        </w:rPr>
        <w:t xml:space="preserve"> </w:t>
      </w:r>
      <w:r w:rsidRPr="00E8319C">
        <w:rPr>
          <w:color w:val="020302"/>
          <w:sz w:val="24"/>
          <w:szCs w:val="24"/>
        </w:rPr>
        <w:t>full</w:t>
      </w:r>
      <w:r w:rsidRPr="00E8319C">
        <w:rPr>
          <w:color w:val="020302"/>
          <w:spacing w:val="-3"/>
          <w:sz w:val="24"/>
          <w:szCs w:val="24"/>
        </w:rPr>
        <w:t xml:space="preserve"> </w:t>
      </w:r>
      <w:r w:rsidRPr="00E8319C">
        <w:rPr>
          <w:color w:val="020302"/>
          <w:sz w:val="24"/>
          <w:szCs w:val="24"/>
        </w:rPr>
        <w:t>curriculum training</w:t>
      </w:r>
    </w:p>
    <w:p w14:paraId="35F079BD" w14:textId="77777777" w:rsidR="00360A98" w:rsidRPr="00E8319C" w:rsidRDefault="00360A98" w:rsidP="00E8319C">
      <w:pPr>
        <w:pStyle w:val="ListParagraph"/>
        <w:numPr>
          <w:ilvl w:val="1"/>
          <w:numId w:val="23"/>
        </w:numPr>
        <w:rPr>
          <w:sz w:val="24"/>
          <w:szCs w:val="24"/>
        </w:rPr>
      </w:pPr>
      <w:r w:rsidRPr="00E8319C">
        <w:rPr>
          <w:color w:val="020302"/>
          <w:sz w:val="24"/>
          <w:szCs w:val="24"/>
        </w:rPr>
        <w:t>Monthly</w:t>
      </w:r>
      <w:r w:rsidRPr="00E8319C">
        <w:rPr>
          <w:color w:val="020302"/>
          <w:spacing w:val="-4"/>
          <w:sz w:val="24"/>
          <w:szCs w:val="24"/>
        </w:rPr>
        <w:t xml:space="preserve"> </w:t>
      </w:r>
      <w:r w:rsidRPr="00E8319C">
        <w:rPr>
          <w:color w:val="020302"/>
          <w:sz w:val="24"/>
          <w:szCs w:val="24"/>
        </w:rPr>
        <w:t>group</w:t>
      </w:r>
      <w:r w:rsidRPr="00E8319C">
        <w:rPr>
          <w:color w:val="020302"/>
          <w:spacing w:val="-4"/>
          <w:sz w:val="24"/>
          <w:szCs w:val="24"/>
        </w:rPr>
        <w:t xml:space="preserve"> </w:t>
      </w:r>
      <w:r w:rsidRPr="00E8319C">
        <w:rPr>
          <w:color w:val="020302"/>
          <w:sz w:val="24"/>
          <w:szCs w:val="24"/>
        </w:rPr>
        <w:t>connection</w:t>
      </w:r>
      <w:r w:rsidRPr="00E8319C">
        <w:rPr>
          <w:color w:val="020302"/>
          <w:spacing w:val="-4"/>
          <w:sz w:val="24"/>
          <w:szCs w:val="24"/>
        </w:rPr>
        <w:t xml:space="preserve"> </w:t>
      </w:r>
      <w:r w:rsidRPr="00E8319C">
        <w:rPr>
          <w:color w:val="020302"/>
          <w:sz w:val="24"/>
          <w:szCs w:val="24"/>
        </w:rPr>
        <w:t>meetings</w:t>
      </w:r>
      <w:r w:rsidRPr="00E8319C">
        <w:rPr>
          <w:color w:val="020302"/>
          <w:spacing w:val="-5"/>
          <w:sz w:val="24"/>
          <w:szCs w:val="24"/>
        </w:rPr>
        <w:t xml:space="preserve"> </w:t>
      </w:r>
      <w:r w:rsidRPr="00E8319C">
        <w:rPr>
          <w:color w:val="020302"/>
          <w:sz w:val="24"/>
          <w:szCs w:val="24"/>
        </w:rPr>
        <w:t>are</w:t>
      </w:r>
      <w:r w:rsidRPr="00E8319C">
        <w:rPr>
          <w:color w:val="020302"/>
          <w:spacing w:val="-4"/>
          <w:sz w:val="24"/>
          <w:szCs w:val="24"/>
        </w:rPr>
        <w:t xml:space="preserve"> </w:t>
      </w:r>
      <w:r w:rsidRPr="00E8319C">
        <w:rPr>
          <w:color w:val="020302"/>
          <w:sz w:val="24"/>
          <w:szCs w:val="24"/>
        </w:rPr>
        <w:t>expected</w:t>
      </w:r>
      <w:r w:rsidRPr="00E8319C">
        <w:rPr>
          <w:color w:val="020302"/>
          <w:spacing w:val="-3"/>
          <w:sz w:val="24"/>
          <w:szCs w:val="24"/>
        </w:rPr>
        <w:t xml:space="preserve"> </w:t>
      </w:r>
      <w:r w:rsidRPr="00E8319C">
        <w:rPr>
          <w:color w:val="020302"/>
          <w:sz w:val="24"/>
          <w:szCs w:val="24"/>
        </w:rPr>
        <w:t>to</w:t>
      </w:r>
      <w:r w:rsidRPr="00E8319C">
        <w:rPr>
          <w:color w:val="020302"/>
          <w:spacing w:val="-4"/>
          <w:sz w:val="24"/>
          <w:szCs w:val="24"/>
        </w:rPr>
        <w:t xml:space="preserve"> </w:t>
      </w:r>
      <w:r w:rsidRPr="00E8319C">
        <w:rPr>
          <w:color w:val="020302"/>
          <w:sz w:val="24"/>
          <w:szCs w:val="24"/>
        </w:rPr>
        <w:t>be</w:t>
      </w:r>
      <w:r w:rsidRPr="00E8319C">
        <w:rPr>
          <w:color w:val="020302"/>
          <w:spacing w:val="-4"/>
          <w:sz w:val="24"/>
          <w:szCs w:val="24"/>
        </w:rPr>
        <w:t xml:space="preserve"> </w:t>
      </w:r>
      <w:r w:rsidRPr="00E8319C">
        <w:rPr>
          <w:color w:val="020302"/>
          <w:sz w:val="24"/>
          <w:szCs w:val="24"/>
        </w:rPr>
        <w:t>offered;</w:t>
      </w:r>
      <w:r w:rsidRPr="00E8319C">
        <w:rPr>
          <w:color w:val="020302"/>
          <w:spacing w:val="-4"/>
          <w:sz w:val="24"/>
          <w:szCs w:val="24"/>
        </w:rPr>
        <w:t xml:space="preserve"> </w:t>
      </w:r>
      <w:r w:rsidRPr="00E8319C">
        <w:rPr>
          <w:color w:val="020302"/>
          <w:sz w:val="24"/>
          <w:szCs w:val="24"/>
        </w:rPr>
        <w:t>however,</w:t>
      </w:r>
      <w:r w:rsidRPr="00E8319C">
        <w:rPr>
          <w:color w:val="020302"/>
          <w:spacing w:val="-5"/>
          <w:sz w:val="24"/>
          <w:szCs w:val="24"/>
        </w:rPr>
        <w:t xml:space="preserve"> </w:t>
      </w:r>
      <w:r w:rsidRPr="00E8319C">
        <w:rPr>
          <w:color w:val="020302"/>
          <w:sz w:val="24"/>
          <w:szCs w:val="24"/>
        </w:rPr>
        <w:t>the</w:t>
      </w:r>
      <w:r w:rsidRPr="00E8319C">
        <w:rPr>
          <w:color w:val="020302"/>
          <w:spacing w:val="-3"/>
          <w:sz w:val="24"/>
          <w:szCs w:val="24"/>
        </w:rPr>
        <w:t xml:space="preserve"> </w:t>
      </w:r>
      <w:r w:rsidRPr="00E8319C">
        <w:rPr>
          <w:color w:val="020302"/>
          <w:sz w:val="24"/>
          <w:szCs w:val="24"/>
        </w:rPr>
        <w:t>ability</w:t>
      </w:r>
      <w:r w:rsidRPr="00E8319C">
        <w:rPr>
          <w:color w:val="020302"/>
          <w:spacing w:val="-4"/>
          <w:sz w:val="24"/>
          <w:szCs w:val="24"/>
        </w:rPr>
        <w:t xml:space="preserve"> </w:t>
      </w:r>
      <w:r w:rsidRPr="00E8319C">
        <w:rPr>
          <w:color w:val="020302"/>
          <w:sz w:val="24"/>
          <w:szCs w:val="24"/>
        </w:rPr>
        <w:t>to offer group connections will vary among local partnerships depending on provider participation and</w:t>
      </w:r>
      <w:r w:rsidRPr="00E8319C">
        <w:rPr>
          <w:color w:val="020302"/>
          <w:spacing w:val="-1"/>
          <w:sz w:val="24"/>
          <w:szCs w:val="24"/>
        </w:rPr>
        <w:t xml:space="preserve"> </w:t>
      </w:r>
      <w:r w:rsidRPr="00E8319C">
        <w:rPr>
          <w:color w:val="020302"/>
          <w:sz w:val="24"/>
          <w:szCs w:val="24"/>
        </w:rPr>
        <w:t>logistics</w:t>
      </w:r>
    </w:p>
    <w:p w14:paraId="657B14D6" w14:textId="77777777" w:rsidR="00360A98" w:rsidRPr="00E8319C" w:rsidRDefault="00360A98" w:rsidP="00E8319C">
      <w:pPr>
        <w:pStyle w:val="ListParagraph"/>
        <w:numPr>
          <w:ilvl w:val="1"/>
          <w:numId w:val="23"/>
        </w:numPr>
        <w:rPr>
          <w:sz w:val="24"/>
          <w:szCs w:val="24"/>
        </w:rPr>
      </w:pPr>
      <w:r w:rsidRPr="00E8319C">
        <w:rPr>
          <w:color w:val="020302"/>
          <w:sz w:val="24"/>
          <w:szCs w:val="24"/>
        </w:rPr>
        <w:t xml:space="preserve">Commit to using and keeping on file approved consent forms and evaluation surveys provided by SC First Steps for participating child care providers and parents, as well as the </w:t>
      </w:r>
      <w:r w:rsidRPr="00E8319C">
        <w:rPr>
          <w:color w:val="020302"/>
          <w:spacing w:val="-12"/>
          <w:sz w:val="24"/>
          <w:szCs w:val="24"/>
        </w:rPr>
        <w:t xml:space="preserve">PAT </w:t>
      </w:r>
      <w:r w:rsidRPr="00E8319C">
        <w:rPr>
          <w:color w:val="020302"/>
          <w:sz w:val="24"/>
          <w:szCs w:val="24"/>
        </w:rPr>
        <w:t>SCPV Curriculum forms, such as the Personal Visit Record and Service</w:t>
      </w:r>
      <w:r w:rsidRPr="00E8319C">
        <w:rPr>
          <w:color w:val="020302"/>
          <w:spacing w:val="-11"/>
          <w:sz w:val="24"/>
          <w:szCs w:val="24"/>
        </w:rPr>
        <w:t xml:space="preserve"> </w:t>
      </w:r>
      <w:r w:rsidRPr="00E8319C">
        <w:rPr>
          <w:color w:val="020302"/>
          <w:sz w:val="24"/>
          <w:szCs w:val="24"/>
        </w:rPr>
        <w:t>Record</w:t>
      </w:r>
    </w:p>
    <w:p w14:paraId="3DDB3307" w14:textId="77777777" w:rsidR="00360A98" w:rsidRPr="00E8319C" w:rsidRDefault="00360A98" w:rsidP="00E8319C">
      <w:pPr>
        <w:pStyle w:val="ListParagraph"/>
        <w:numPr>
          <w:ilvl w:val="1"/>
          <w:numId w:val="23"/>
        </w:numPr>
        <w:rPr>
          <w:sz w:val="24"/>
          <w:szCs w:val="24"/>
        </w:rPr>
      </w:pPr>
      <w:r w:rsidRPr="00E8319C">
        <w:rPr>
          <w:color w:val="020302"/>
          <w:sz w:val="24"/>
          <w:szCs w:val="24"/>
        </w:rPr>
        <w:t>Ensure that the opportunity for child developmental screenings using the Ages and Stages Questionnaire (ASQ-3) is made available to all participating child care</w:t>
      </w:r>
      <w:r w:rsidRPr="00E8319C">
        <w:rPr>
          <w:color w:val="020302"/>
          <w:spacing w:val="-34"/>
          <w:sz w:val="24"/>
          <w:szCs w:val="24"/>
        </w:rPr>
        <w:t xml:space="preserve"> </w:t>
      </w:r>
      <w:r w:rsidRPr="00E8319C">
        <w:rPr>
          <w:color w:val="020302"/>
          <w:sz w:val="24"/>
          <w:szCs w:val="24"/>
        </w:rPr>
        <w:t>providers and parents</w:t>
      </w:r>
    </w:p>
    <w:p w14:paraId="1D4172DB" w14:textId="77777777" w:rsidR="00360A98" w:rsidRPr="00E8319C" w:rsidRDefault="00360A98" w:rsidP="00E8319C">
      <w:pPr>
        <w:pStyle w:val="ListParagraph"/>
        <w:numPr>
          <w:ilvl w:val="1"/>
          <w:numId w:val="23"/>
        </w:numPr>
        <w:rPr>
          <w:sz w:val="24"/>
          <w:szCs w:val="24"/>
        </w:rPr>
      </w:pPr>
      <w:r w:rsidRPr="00E8319C">
        <w:rPr>
          <w:color w:val="020302"/>
          <w:sz w:val="24"/>
          <w:szCs w:val="24"/>
        </w:rPr>
        <w:t>Facilitate the completion of pre and post assessments using the Family Child Care Environment Rating Scale (FCCERS) by a trained ERS assessor (a group of trained ERS assessors will be made available by SC First</w:t>
      </w:r>
      <w:r w:rsidRPr="00E8319C">
        <w:rPr>
          <w:color w:val="020302"/>
          <w:spacing w:val="-5"/>
          <w:sz w:val="24"/>
          <w:szCs w:val="24"/>
        </w:rPr>
        <w:t xml:space="preserve"> </w:t>
      </w:r>
      <w:r w:rsidRPr="00E8319C">
        <w:rPr>
          <w:color w:val="020302"/>
          <w:sz w:val="24"/>
          <w:szCs w:val="24"/>
        </w:rPr>
        <w:t>Steps)</w:t>
      </w:r>
    </w:p>
    <w:p w14:paraId="72DFF0D4" w14:textId="77777777" w:rsidR="00360A98" w:rsidRPr="00E8319C" w:rsidRDefault="00360A98" w:rsidP="00E8319C">
      <w:pPr>
        <w:pStyle w:val="ListParagraph"/>
        <w:numPr>
          <w:ilvl w:val="1"/>
          <w:numId w:val="23"/>
        </w:numPr>
        <w:rPr>
          <w:color w:val="020302"/>
          <w:sz w:val="24"/>
          <w:szCs w:val="24"/>
        </w:rPr>
      </w:pPr>
      <w:r w:rsidRPr="00E8319C">
        <w:rPr>
          <w:color w:val="020302"/>
          <w:sz w:val="24"/>
          <w:szCs w:val="24"/>
        </w:rPr>
        <w:t xml:space="preserve">Enter provider profile and assessment data, and in some cases, </w:t>
      </w:r>
      <w:proofErr w:type="gramStart"/>
      <w:r w:rsidRPr="00E8319C">
        <w:rPr>
          <w:color w:val="020302"/>
          <w:sz w:val="24"/>
          <w:szCs w:val="24"/>
        </w:rPr>
        <w:t>child</w:t>
      </w:r>
      <w:proofErr w:type="gramEnd"/>
      <w:r w:rsidRPr="00E8319C">
        <w:rPr>
          <w:color w:val="020302"/>
          <w:sz w:val="24"/>
          <w:szCs w:val="24"/>
        </w:rPr>
        <w:t xml:space="preserve"> and parent data in the First Steps Data Collection system (SC First Steps will provide instruction to assist with data</w:t>
      </w:r>
      <w:r w:rsidRPr="00E8319C">
        <w:rPr>
          <w:color w:val="020302"/>
          <w:spacing w:val="-19"/>
          <w:sz w:val="24"/>
          <w:szCs w:val="24"/>
        </w:rPr>
        <w:t xml:space="preserve"> </w:t>
      </w:r>
      <w:r w:rsidRPr="00E8319C">
        <w:rPr>
          <w:color w:val="020302"/>
          <w:sz w:val="24"/>
          <w:szCs w:val="24"/>
        </w:rPr>
        <w:t>entry)</w:t>
      </w:r>
    </w:p>
    <w:p w14:paraId="1426FAD7" w14:textId="4BC71448" w:rsidR="00360A98" w:rsidRPr="00E8319C" w:rsidRDefault="00360A98" w:rsidP="00E8319C">
      <w:pPr>
        <w:pStyle w:val="ListParagraph"/>
        <w:numPr>
          <w:ilvl w:val="1"/>
          <w:numId w:val="23"/>
        </w:numPr>
        <w:rPr>
          <w:sz w:val="24"/>
          <w:szCs w:val="24"/>
        </w:rPr>
      </w:pPr>
      <w:r w:rsidRPr="00E8319C">
        <w:rPr>
          <w:color w:val="020302"/>
          <w:sz w:val="24"/>
          <w:szCs w:val="24"/>
        </w:rPr>
        <w:lastRenderedPageBreak/>
        <w:t>Report on program outcomes, implementation successes and challenges, and the level of resources needed (money, staffing, etc.) for successful</w:t>
      </w:r>
      <w:r w:rsidRPr="00E8319C">
        <w:rPr>
          <w:color w:val="020302"/>
          <w:spacing w:val="-3"/>
          <w:sz w:val="24"/>
          <w:szCs w:val="24"/>
        </w:rPr>
        <w:t xml:space="preserve"> </w:t>
      </w:r>
      <w:r w:rsidRPr="00E8319C">
        <w:rPr>
          <w:color w:val="020302"/>
          <w:sz w:val="24"/>
          <w:szCs w:val="24"/>
        </w:rPr>
        <w:t>implementation</w:t>
      </w:r>
    </w:p>
    <w:p w14:paraId="2F61D929" w14:textId="77777777" w:rsidR="00E8319C" w:rsidRPr="00E8319C" w:rsidRDefault="00E8319C" w:rsidP="00E8319C">
      <w:pPr>
        <w:pStyle w:val="ListParagraph"/>
        <w:ind w:left="1440" w:firstLine="0"/>
        <w:rPr>
          <w:sz w:val="24"/>
          <w:szCs w:val="24"/>
        </w:rPr>
      </w:pPr>
    </w:p>
    <w:tbl>
      <w:tblPr>
        <w:tblpPr w:leftFromText="180" w:rightFromText="180" w:bottomFromText="160" w:vertAnchor="text" w:horzAnchor="margin" w:tblpXSpec="center"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4230"/>
      </w:tblGrid>
      <w:tr w:rsidR="002535DD" w:rsidRPr="002535DD" w14:paraId="19E57CBE" w14:textId="77777777" w:rsidTr="0081073F">
        <w:trPr>
          <w:trHeight w:val="359"/>
        </w:trPr>
        <w:tc>
          <w:tcPr>
            <w:tcW w:w="3775" w:type="dxa"/>
            <w:tcBorders>
              <w:top w:val="single" w:sz="4" w:space="0" w:color="000000"/>
              <w:left w:val="single" w:sz="4" w:space="0" w:color="000000"/>
              <w:bottom w:val="single" w:sz="4" w:space="0" w:color="000000"/>
              <w:right w:val="single" w:sz="4" w:space="0" w:color="000000"/>
            </w:tcBorders>
            <w:hideMark/>
          </w:tcPr>
          <w:p w14:paraId="4EE75A7F" w14:textId="77777777" w:rsidR="002535DD" w:rsidRPr="002535DD" w:rsidRDefault="002535DD" w:rsidP="0081073F">
            <w:pPr>
              <w:rPr>
                <w:rFonts w:eastAsia="Calibri" w:cs="Calibri"/>
                <w:sz w:val="24"/>
              </w:rPr>
            </w:pPr>
            <w:r w:rsidRPr="002535DD">
              <w:rPr>
                <w:sz w:val="24"/>
              </w:rPr>
              <w:t>Number of Child Care Providers</w:t>
            </w:r>
          </w:p>
        </w:tc>
        <w:tc>
          <w:tcPr>
            <w:tcW w:w="4230" w:type="dxa"/>
            <w:tcBorders>
              <w:top w:val="single" w:sz="4" w:space="0" w:color="000000"/>
              <w:left w:val="single" w:sz="4" w:space="0" w:color="000000"/>
              <w:bottom w:val="single" w:sz="4" w:space="0" w:color="000000"/>
              <w:right w:val="single" w:sz="4" w:space="0" w:color="000000"/>
            </w:tcBorders>
            <w:hideMark/>
          </w:tcPr>
          <w:p w14:paraId="1C879ED8" w14:textId="77777777" w:rsidR="002535DD" w:rsidRPr="002535DD" w:rsidRDefault="002535DD" w:rsidP="0081073F">
            <w:pPr>
              <w:rPr>
                <w:sz w:val="24"/>
              </w:rPr>
            </w:pPr>
            <w:r w:rsidRPr="002535DD">
              <w:rPr>
                <w:sz w:val="24"/>
              </w:rPr>
              <w:t>Maximum Allowable Funding Amount</w:t>
            </w:r>
          </w:p>
        </w:tc>
      </w:tr>
      <w:tr w:rsidR="002535DD" w:rsidRPr="002535DD" w14:paraId="24E7B04E" w14:textId="77777777" w:rsidTr="0081073F">
        <w:trPr>
          <w:trHeight w:val="359"/>
        </w:trPr>
        <w:tc>
          <w:tcPr>
            <w:tcW w:w="3775" w:type="dxa"/>
            <w:tcBorders>
              <w:top w:val="single" w:sz="4" w:space="0" w:color="000000"/>
              <w:left w:val="single" w:sz="4" w:space="0" w:color="000000"/>
              <w:bottom w:val="single" w:sz="4" w:space="0" w:color="000000"/>
              <w:right w:val="single" w:sz="4" w:space="0" w:color="000000"/>
            </w:tcBorders>
            <w:hideMark/>
          </w:tcPr>
          <w:p w14:paraId="13EF4850" w14:textId="77777777" w:rsidR="002535DD" w:rsidRPr="002535DD" w:rsidRDefault="002535DD" w:rsidP="0081073F">
            <w:r w:rsidRPr="002535DD">
              <w:t>1</w:t>
            </w:r>
          </w:p>
        </w:tc>
        <w:tc>
          <w:tcPr>
            <w:tcW w:w="4230" w:type="dxa"/>
            <w:tcBorders>
              <w:top w:val="single" w:sz="4" w:space="0" w:color="000000"/>
              <w:left w:val="single" w:sz="4" w:space="0" w:color="000000"/>
              <w:bottom w:val="single" w:sz="4" w:space="0" w:color="000000"/>
              <w:right w:val="single" w:sz="4" w:space="0" w:color="000000"/>
            </w:tcBorders>
            <w:hideMark/>
          </w:tcPr>
          <w:p w14:paraId="5DB5DCE2" w14:textId="77777777" w:rsidR="002535DD" w:rsidRPr="002535DD" w:rsidRDefault="002535DD" w:rsidP="0081073F">
            <w:r w:rsidRPr="002535DD">
              <w:t>$3,000</w:t>
            </w:r>
          </w:p>
        </w:tc>
      </w:tr>
      <w:tr w:rsidR="002535DD" w:rsidRPr="002535DD" w14:paraId="129A68C4" w14:textId="77777777" w:rsidTr="0081073F">
        <w:trPr>
          <w:trHeight w:val="361"/>
        </w:trPr>
        <w:tc>
          <w:tcPr>
            <w:tcW w:w="3775" w:type="dxa"/>
            <w:tcBorders>
              <w:top w:val="single" w:sz="4" w:space="0" w:color="000000"/>
              <w:left w:val="single" w:sz="4" w:space="0" w:color="000000"/>
              <w:bottom w:val="single" w:sz="4" w:space="0" w:color="000000"/>
              <w:right w:val="single" w:sz="4" w:space="0" w:color="000000"/>
            </w:tcBorders>
            <w:hideMark/>
          </w:tcPr>
          <w:p w14:paraId="676370E2" w14:textId="77777777" w:rsidR="002535DD" w:rsidRPr="002535DD" w:rsidRDefault="002535DD" w:rsidP="0081073F">
            <w:r w:rsidRPr="002535DD">
              <w:t>2</w:t>
            </w:r>
          </w:p>
        </w:tc>
        <w:tc>
          <w:tcPr>
            <w:tcW w:w="4230" w:type="dxa"/>
            <w:tcBorders>
              <w:top w:val="single" w:sz="4" w:space="0" w:color="000000"/>
              <w:left w:val="single" w:sz="4" w:space="0" w:color="000000"/>
              <w:bottom w:val="single" w:sz="4" w:space="0" w:color="000000"/>
              <w:right w:val="single" w:sz="4" w:space="0" w:color="000000"/>
            </w:tcBorders>
            <w:hideMark/>
          </w:tcPr>
          <w:p w14:paraId="6CEE720E" w14:textId="77777777" w:rsidR="002535DD" w:rsidRPr="002535DD" w:rsidRDefault="002535DD" w:rsidP="0081073F">
            <w:r w:rsidRPr="002535DD">
              <w:t>$6,000</w:t>
            </w:r>
          </w:p>
        </w:tc>
      </w:tr>
      <w:tr w:rsidR="002535DD" w:rsidRPr="002535DD" w14:paraId="76811E27" w14:textId="77777777" w:rsidTr="0081073F">
        <w:trPr>
          <w:trHeight w:val="359"/>
        </w:trPr>
        <w:tc>
          <w:tcPr>
            <w:tcW w:w="3775" w:type="dxa"/>
            <w:tcBorders>
              <w:top w:val="single" w:sz="4" w:space="0" w:color="000000"/>
              <w:left w:val="single" w:sz="4" w:space="0" w:color="000000"/>
              <w:bottom w:val="single" w:sz="4" w:space="0" w:color="000000"/>
              <w:right w:val="single" w:sz="4" w:space="0" w:color="000000"/>
            </w:tcBorders>
            <w:hideMark/>
          </w:tcPr>
          <w:p w14:paraId="48B1ED69" w14:textId="77777777" w:rsidR="002535DD" w:rsidRPr="002535DD" w:rsidRDefault="002535DD" w:rsidP="0081073F">
            <w:r w:rsidRPr="002535DD">
              <w:t>3</w:t>
            </w:r>
          </w:p>
        </w:tc>
        <w:tc>
          <w:tcPr>
            <w:tcW w:w="4230" w:type="dxa"/>
            <w:tcBorders>
              <w:top w:val="single" w:sz="4" w:space="0" w:color="000000"/>
              <w:left w:val="single" w:sz="4" w:space="0" w:color="000000"/>
              <w:bottom w:val="single" w:sz="4" w:space="0" w:color="000000"/>
              <w:right w:val="single" w:sz="4" w:space="0" w:color="000000"/>
            </w:tcBorders>
            <w:hideMark/>
          </w:tcPr>
          <w:p w14:paraId="6CEDB68D" w14:textId="77777777" w:rsidR="002535DD" w:rsidRPr="002535DD" w:rsidRDefault="002535DD" w:rsidP="0081073F">
            <w:r w:rsidRPr="002535DD">
              <w:t>$9,000</w:t>
            </w:r>
          </w:p>
        </w:tc>
      </w:tr>
      <w:tr w:rsidR="002535DD" w:rsidRPr="002535DD" w14:paraId="3905D076" w14:textId="77777777" w:rsidTr="0081073F">
        <w:trPr>
          <w:trHeight w:val="359"/>
        </w:trPr>
        <w:tc>
          <w:tcPr>
            <w:tcW w:w="3775" w:type="dxa"/>
            <w:tcBorders>
              <w:top w:val="single" w:sz="4" w:space="0" w:color="000000"/>
              <w:left w:val="single" w:sz="4" w:space="0" w:color="000000"/>
              <w:bottom w:val="single" w:sz="4" w:space="0" w:color="000000"/>
              <w:right w:val="single" w:sz="4" w:space="0" w:color="000000"/>
            </w:tcBorders>
            <w:hideMark/>
          </w:tcPr>
          <w:p w14:paraId="526EC3C4" w14:textId="77777777" w:rsidR="002535DD" w:rsidRPr="002535DD" w:rsidRDefault="002535DD" w:rsidP="0081073F">
            <w:r w:rsidRPr="002535DD">
              <w:t>4</w:t>
            </w:r>
          </w:p>
        </w:tc>
        <w:tc>
          <w:tcPr>
            <w:tcW w:w="4230" w:type="dxa"/>
            <w:tcBorders>
              <w:top w:val="single" w:sz="4" w:space="0" w:color="000000"/>
              <w:left w:val="single" w:sz="4" w:space="0" w:color="000000"/>
              <w:bottom w:val="single" w:sz="4" w:space="0" w:color="000000"/>
              <w:right w:val="single" w:sz="4" w:space="0" w:color="000000"/>
            </w:tcBorders>
            <w:hideMark/>
          </w:tcPr>
          <w:p w14:paraId="7E590AF2" w14:textId="77777777" w:rsidR="002535DD" w:rsidRPr="002535DD" w:rsidRDefault="002535DD" w:rsidP="0081073F">
            <w:r w:rsidRPr="002535DD">
              <w:t>$12,000</w:t>
            </w:r>
          </w:p>
        </w:tc>
      </w:tr>
      <w:tr w:rsidR="002535DD" w:rsidRPr="002535DD" w14:paraId="4532735E" w14:textId="77777777" w:rsidTr="0081073F">
        <w:trPr>
          <w:trHeight w:val="362"/>
        </w:trPr>
        <w:tc>
          <w:tcPr>
            <w:tcW w:w="3775" w:type="dxa"/>
            <w:tcBorders>
              <w:top w:val="single" w:sz="4" w:space="0" w:color="000000"/>
              <w:left w:val="single" w:sz="4" w:space="0" w:color="000000"/>
              <w:bottom w:val="single" w:sz="4" w:space="0" w:color="000000"/>
              <w:right w:val="single" w:sz="4" w:space="0" w:color="000000"/>
            </w:tcBorders>
            <w:hideMark/>
          </w:tcPr>
          <w:p w14:paraId="2F1B2419" w14:textId="77777777" w:rsidR="002535DD" w:rsidRPr="002535DD" w:rsidRDefault="002535DD" w:rsidP="0081073F">
            <w:r w:rsidRPr="002535DD">
              <w:t>5</w:t>
            </w:r>
          </w:p>
        </w:tc>
        <w:tc>
          <w:tcPr>
            <w:tcW w:w="4230" w:type="dxa"/>
            <w:tcBorders>
              <w:top w:val="single" w:sz="4" w:space="0" w:color="000000"/>
              <w:left w:val="single" w:sz="4" w:space="0" w:color="000000"/>
              <w:bottom w:val="single" w:sz="4" w:space="0" w:color="000000"/>
              <w:right w:val="single" w:sz="4" w:space="0" w:color="000000"/>
            </w:tcBorders>
            <w:hideMark/>
          </w:tcPr>
          <w:p w14:paraId="3F4495C5" w14:textId="77777777" w:rsidR="002535DD" w:rsidRPr="002535DD" w:rsidRDefault="002535DD" w:rsidP="0081073F">
            <w:r w:rsidRPr="002535DD">
              <w:t>$15,000</w:t>
            </w:r>
          </w:p>
        </w:tc>
      </w:tr>
    </w:tbl>
    <w:p w14:paraId="05ACFB2F" w14:textId="77777777" w:rsidR="00360A98" w:rsidRPr="00360A98" w:rsidRDefault="00360A98" w:rsidP="002535DD">
      <w:pPr>
        <w:rPr>
          <w:rFonts w:ascii="Symbol" w:hAnsi="Symbol"/>
          <w:color w:val="020302"/>
          <w:sz w:val="24"/>
        </w:rPr>
      </w:pPr>
    </w:p>
    <w:sectPr w:rsidR="00360A98" w:rsidRPr="00360A98" w:rsidSect="002535D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Medium">
    <w:altName w:val="Montserrat"/>
    <w:panose1 w:val="00000000000000000000"/>
    <w:charset w:val="00"/>
    <w:family w:val="swiss"/>
    <w:notTrueType/>
    <w:pitch w:val="default"/>
    <w:sig w:usb0="00000003" w:usb1="00000000" w:usb2="00000000" w:usb3="00000000" w:csb0="00000001" w:csb1="00000000"/>
  </w:font>
  <w:font w:name="Roboto,Bold">
    <w:altName w:val="Roboto"/>
    <w:panose1 w:val="00000000000000000000"/>
    <w:charset w:val="00"/>
    <w:family w:val="auto"/>
    <w:notTrueType/>
    <w:pitch w:val="default"/>
    <w:sig w:usb0="00000003" w:usb1="00000000" w:usb2="00000000" w:usb3="00000000" w:csb0="00000001" w:csb1="00000000"/>
  </w:font>
  <w:font w:name="Montserrat-Regular">
    <w:altName w:val="Montserrat"/>
    <w:panose1 w:val="00000000000000000000"/>
    <w:charset w:val="00"/>
    <w:family w:val="auto"/>
    <w:notTrueType/>
    <w:pitch w:val="default"/>
    <w:sig w:usb0="00000003" w:usb1="00000000" w:usb2="00000000" w:usb3="00000000" w:csb0="00000001" w:csb1="00000000"/>
  </w:font>
  <w:font w:name="Roboto-Bold">
    <w:altName w:val="Roboto"/>
    <w:panose1 w:val="00000000000000000000"/>
    <w:charset w:val="00"/>
    <w:family w:val="swiss"/>
    <w:notTrueType/>
    <w:pitch w:val="default"/>
    <w:sig w:usb0="00000003" w:usb1="00000000" w:usb2="00000000" w:usb3="00000000" w:csb0="00000001" w:csb1="00000000"/>
  </w:font>
  <w:font w:name="Roboto-Regular">
    <w:altName w:val="Roboto"/>
    <w:panose1 w:val="00000000000000000000"/>
    <w:charset w:val="00"/>
    <w:family w:val="swiss"/>
    <w:notTrueType/>
    <w:pitch w:val="default"/>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174"/>
    <w:multiLevelType w:val="hybridMultilevel"/>
    <w:tmpl w:val="4E00C414"/>
    <w:lvl w:ilvl="0" w:tplc="CFE0716A">
      <w:numFmt w:val="bullet"/>
      <w:lvlText w:val=""/>
      <w:lvlJc w:val="left"/>
      <w:pPr>
        <w:ind w:left="1158" w:hanging="320"/>
      </w:pPr>
      <w:rPr>
        <w:rFonts w:ascii="Symbol" w:eastAsia="Symbol" w:hAnsi="Symbol" w:cs="Symbol" w:hint="default"/>
        <w:w w:val="100"/>
        <w:sz w:val="24"/>
        <w:szCs w:val="24"/>
        <w:lang w:val="en-US" w:eastAsia="en-US" w:bidi="en-US"/>
      </w:rPr>
    </w:lvl>
    <w:lvl w:ilvl="1" w:tplc="6146146E">
      <w:numFmt w:val="bullet"/>
      <w:lvlText w:val="•"/>
      <w:lvlJc w:val="left"/>
      <w:pPr>
        <w:ind w:left="2268" w:hanging="320"/>
      </w:pPr>
      <w:rPr>
        <w:rFonts w:hint="default"/>
        <w:lang w:val="en-US" w:eastAsia="en-US" w:bidi="en-US"/>
      </w:rPr>
    </w:lvl>
    <w:lvl w:ilvl="2" w:tplc="2FE84F98">
      <w:numFmt w:val="bullet"/>
      <w:lvlText w:val="•"/>
      <w:lvlJc w:val="left"/>
      <w:pPr>
        <w:ind w:left="3376" w:hanging="320"/>
      </w:pPr>
      <w:rPr>
        <w:rFonts w:hint="default"/>
        <w:lang w:val="en-US" w:eastAsia="en-US" w:bidi="en-US"/>
      </w:rPr>
    </w:lvl>
    <w:lvl w:ilvl="3" w:tplc="FB6CFCE6">
      <w:numFmt w:val="bullet"/>
      <w:lvlText w:val="•"/>
      <w:lvlJc w:val="left"/>
      <w:pPr>
        <w:ind w:left="4484" w:hanging="320"/>
      </w:pPr>
      <w:rPr>
        <w:rFonts w:hint="default"/>
        <w:lang w:val="en-US" w:eastAsia="en-US" w:bidi="en-US"/>
      </w:rPr>
    </w:lvl>
    <w:lvl w:ilvl="4" w:tplc="915026BC">
      <w:numFmt w:val="bullet"/>
      <w:lvlText w:val="•"/>
      <w:lvlJc w:val="left"/>
      <w:pPr>
        <w:ind w:left="5592" w:hanging="320"/>
      </w:pPr>
      <w:rPr>
        <w:rFonts w:hint="default"/>
        <w:lang w:val="en-US" w:eastAsia="en-US" w:bidi="en-US"/>
      </w:rPr>
    </w:lvl>
    <w:lvl w:ilvl="5" w:tplc="723AAE7A">
      <w:numFmt w:val="bullet"/>
      <w:lvlText w:val="•"/>
      <w:lvlJc w:val="left"/>
      <w:pPr>
        <w:ind w:left="6700" w:hanging="320"/>
      </w:pPr>
      <w:rPr>
        <w:rFonts w:hint="default"/>
        <w:lang w:val="en-US" w:eastAsia="en-US" w:bidi="en-US"/>
      </w:rPr>
    </w:lvl>
    <w:lvl w:ilvl="6" w:tplc="F9A49E14">
      <w:numFmt w:val="bullet"/>
      <w:lvlText w:val="•"/>
      <w:lvlJc w:val="left"/>
      <w:pPr>
        <w:ind w:left="7808" w:hanging="320"/>
      </w:pPr>
      <w:rPr>
        <w:rFonts w:hint="default"/>
        <w:lang w:val="en-US" w:eastAsia="en-US" w:bidi="en-US"/>
      </w:rPr>
    </w:lvl>
    <w:lvl w:ilvl="7" w:tplc="103AD270">
      <w:numFmt w:val="bullet"/>
      <w:lvlText w:val="•"/>
      <w:lvlJc w:val="left"/>
      <w:pPr>
        <w:ind w:left="8916" w:hanging="320"/>
      </w:pPr>
      <w:rPr>
        <w:rFonts w:hint="default"/>
        <w:lang w:val="en-US" w:eastAsia="en-US" w:bidi="en-US"/>
      </w:rPr>
    </w:lvl>
    <w:lvl w:ilvl="8" w:tplc="C09462BA">
      <w:numFmt w:val="bullet"/>
      <w:lvlText w:val="•"/>
      <w:lvlJc w:val="left"/>
      <w:pPr>
        <w:ind w:left="10024" w:hanging="320"/>
      </w:pPr>
      <w:rPr>
        <w:rFonts w:hint="default"/>
        <w:lang w:val="en-US" w:eastAsia="en-US" w:bidi="en-US"/>
      </w:rPr>
    </w:lvl>
  </w:abstractNum>
  <w:abstractNum w:abstractNumId="1" w15:restartNumberingAfterBreak="0">
    <w:nsid w:val="08444509"/>
    <w:multiLevelType w:val="hybridMultilevel"/>
    <w:tmpl w:val="7984618C"/>
    <w:lvl w:ilvl="0" w:tplc="BEA41658">
      <w:numFmt w:val="bullet"/>
      <w:lvlText w:val=""/>
      <w:lvlJc w:val="left"/>
      <w:pPr>
        <w:ind w:left="1240" w:hanging="320"/>
      </w:pPr>
      <w:rPr>
        <w:rFonts w:hint="default"/>
        <w:w w:val="100"/>
        <w:lang w:val="en-US" w:eastAsia="en-US" w:bidi="en-US"/>
      </w:rPr>
    </w:lvl>
    <w:lvl w:ilvl="1" w:tplc="976EFCAA">
      <w:numFmt w:val="bullet"/>
      <w:lvlText w:val="•"/>
      <w:lvlJc w:val="left"/>
      <w:pPr>
        <w:ind w:left="2347" w:hanging="320"/>
      </w:pPr>
      <w:rPr>
        <w:rFonts w:hint="default"/>
        <w:lang w:val="en-US" w:eastAsia="en-US" w:bidi="en-US"/>
      </w:rPr>
    </w:lvl>
    <w:lvl w:ilvl="2" w:tplc="94C6FDD4">
      <w:numFmt w:val="bullet"/>
      <w:lvlText w:val="•"/>
      <w:lvlJc w:val="left"/>
      <w:pPr>
        <w:ind w:left="3447" w:hanging="320"/>
      </w:pPr>
      <w:rPr>
        <w:rFonts w:hint="default"/>
        <w:lang w:val="en-US" w:eastAsia="en-US" w:bidi="en-US"/>
      </w:rPr>
    </w:lvl>
    <w:lvl w:ilvl="3" w:tplc="5DBC82FA">
      <w:numFmt w:val="bullet"/>
      <w:lvlText w:val="•"/>
      <w:lvlJc w:val="left"/>
      <w:pPr>
        <w:ind w:left="4547" w:hanging="320"/>
      </w:pPr>
      <w:rPr>
        <w:rFonts w:hint="default"/>
        <w:lang w:val="en-US" w:eastAsia="en-US" w:bidi="en-US"/>
      </w:rPr>
    </w:lvl>
    <w:lvl w:ilvl="4" w:tplc="1C901CAC">
      <w:numFmt w:val="bullet"/>
      <w:lvlText w:val="•"/>
      <w:lvlJc w:val="left"/>
      <w:pPr>
        <w:ind w:left="5647" w:hanging="320"/>
      </w:pPr>
      <w:rPr>
        <w:rFonts w:hint="default"/>
        <w:lang w:val="en-US" w:eastAsia="en-US" w:bidi="en-US"/>
      </w:rPr>
    </w:lvl>
    <w:lvl w:ilvl="5" w:tplc="376C79A6">
      <w:numFmt w:val="bullet"/>
      <w:lvlText w:val="•"/>
      <w:lvlJc w:val="left"/>
      <w:pPr>
        <w:ind w:left="6747" w:hanging="320"/>
      </w:pPr>
      <w:rPr>
        <w:rFonts w:hint="default"/>
        <w:lang w:val="en-US" w:eastAsia="en-US" w:bidi="en-US"/>
      </w:rPr>
    </w:lvl>
    <w:lvl w:ilvl="6" w:tplc="6B8C6DF4">
      <w:numFmt w:val="bullet"/>
      <w:lvlText w:val="•"/>
      <w:lvlJc w:val="left"/>
      <w:pPr>
        <w:ind w:left="7847" w:hanging="320"/>
      </w:pPr>
      <w:rPr>
        <w:rFonts w:hint="default"/>
        <w:lang w:val="en-US" w:eastAsia="en-US" w:bidi="en-US"/>
      </w:rPr>
    </w:lvl>
    <w:lvl w:ilvl="7" w:tplc="AE6026C2">
      <w:numFmt w:val="bullet"/>
      <w:lvlText w:val="•"/>
      <w:lvlJc w:val="left"/>
      <w:pPr>
        <w:ind w:left="8947" w:hanging="320"/>
      </w:pPr>
      <w:rPr>
        <w:rFonts w:hint="default"/>
        <w:lang w:val="en-US" w:eastAsia="en-US" w:bidi="en-US"/>
      </w:rPr>
    </w:lvl>
    <w:lvl w:ilvl="8" w:tplc="5956D430">
      <w:numFmt w:val="bullet"/>
      <w:lvlText w:val="•"/>
      <w:lvlJc w:val="left"/>
      <w:pPr>
        <w:ind w:left="10047" w:hanging="320"/>
      </w:pPr>
      <w:rPr>
        <w:rFonts w:hint="default"/>
        <w:lang w:val="en-US" w:eastAsia="en-US" w:bidi="en-US"/>
      </w:rPr>
    </w:lvl>
  </w:abstractNum>
  <w:abstractNum w:abstractNumId="2" w15:restartNumberingAfterBreak="0">
    <w:nsid w:val="09194624"/>
    <w:multiLevelType w:val="hybridMultilevel"/>
    <w:tmpl w:val="366E8D0E"/>
    <w:lvl w:ilvl="0" w:tplc="F5B81AC2">
      <w:start w:val="1"/>
      <w:numFmt w:val="decimal"/>
      <w:lvlText w:val="%1."/>
      <w:lvlJc w:val="left"/>
      <w:pPr>
        <w:ind w:left="999" w:hanging="258"/>
        <w:jc w:val="left"/>
      </w:pPr>
      <w:rPr>
        <w:rFonts w:ascii="Roboto" w:eastAsia="Roboto" w:hAnsi="Roboto" w:cs="Roboto" w:hint="default"/>
        <w:color w:val="020302"/>
        <w:spacing w:val="-1"/>
        <w:w w:val="100"/>
        <w:sz w:val="24"/>
        <w:szCs w:val="24"/>
        <w:lang w:val="en-US" w:eastAsia="en-US" w:bidi="en-US"/>
      </w:rPr>
    </w:lvl>
    <w:lvl w:ilvl="1" w:tplc="F178196E">
      <w:numFmt w:val="bullet"/>
      <w:lvlText w:val=""/>
      <w:lvlJc w:val="left"/>
      <w:pPr>
        <w:ind w:left="1225" w:hanging="320"/>
      </w:pPr>
      <w:rPr>
        <w:rFonts w:hint="default"/>
        <w:w w:val="100"/>
        <w:lang w:val="en-US" w:eastAsia="en-US" w:bidi="en-US"/>
      </w:rPr>
    </w:lvl>
    <w:lvl w:ilvl="2" w:tplc="FEF46E48">
      <w:numFmt w:val="bullet"/>
      <w:lvlText w:val="•"/>
      <w:lvlJc w:val="left"/>
      <w:pPr>
        <w:ind w:left="2444" w:hanging="320"/>
      </w:pPr>
      <w:rPr>
        <w:rFonts w:hint="default"/>
        <w:lang w:val="en-US" w:eastAsia="en-US" w:bidi="en-US"/>
      </w:rPr>
    </w:lvl>
    <w:lvl w:ilvl="3" w:tplc="4E56A576">
      <w:numFmt w:val="bullet"/>
      <w:lvlText w:val="•"/>
      <w:lvlJc w:val="left"/>
      <w:pPr>
        <w:ind w:left="3668" w:hanging="320"/>
      </w:pPr>
      <w:rPr>
        <w:rFonts w:hint="default"/>
        <w:lang w:val="en-US" w:eastAsia="en-US" w:bidi="en-US"/>
      </w:rPr>
    </w:lvl>
    <w:lvl w:ilvl="4" w:tplc="4AE6C096">
      <w:numFmt w:val="bullet"/>
      <w:lvlText w:val="•"/>
      <w:lvlJc w:val="left"/>
      <w:pPr>
        <w:ind w:left="4893" w:hanging="320"/>
      </w:pPr>
      <w:rPr>
        <w:rFonts w:hint="default"/>
        <w:lang w:val="en-US" w:eastAsia="en-US" w:bidi="en-US"/>
      </w:rPr>
    </w:lvl>
    <w:lvl w:ilvl="5" w:tplc="D392FF8C">
      <w:numFmt w:val="bullet"/>
      <w:lvlText w:val="•"/>
      <w:lvlJc w:val="left"/>
      <w:pPr>
        <w:ind w:left="6117" w:hanging="320"/>
      </w:pPr>
      <w:rPr>
        <w:rFonts w:hint="default"/>
        <w:lang w:val="en-US" w:eastAsia="en-US" w:bidi="en-US"/>
      </w:rPr>
    </w:lvl>
    <w:lvl w:ilvl="6" w:tplc="2132FB7E">
      <w:numFmt w:val="bullet"/>
      <w:lvlText w:val="•"/>
      <w:lvlJc w:val="left"/>
      <w:pPr>
        <w:ind w:left="7342" w:hanging="320"/>
      </w:pPr>
      <w:rPr>
        <w:rFonts w:hint="default"/>
        <w:lang w:val="en-US" w:eastAsia="en-US" w:bidi="en-US"/>
      </w:rPr>
    </w:lvl>
    <w:lvl w:ilvl="7" w:tplc="93DE2A94">
      <w:numFmt w:val="bullet"/>
      <w:lvlText w:val="•"/>
      <w:lvlJc w:val="left"/>
      <w:pPr>
        <w:ind w:left="8566" w:hanging="320"/>
      </w:pPr>
      <w:rPr>
        <w:rFonts w:hint="default"/>
        <w:lang w:val="en-US" w:eastAsia="en-US" w:bidi="en-US"/>
      </w:rPr>
    </w:lvl>
    <w:lvl w:ilvl="8" w:tplc="D8EEB75C">
      <w:numFmt w:val="bullet"/>
      <w:lvlText w:val="•"/>
      <w:lvlJc w:val="left"/>
      <w:pPr>
        <w:ind w:left="9791" w:hanging="320"/>
      </w:pPr>
      <w:rPr>
        <w:rFonts w:hint="default"/>
        <w:lang w:val="en-US" w:eastAsia="en-US" w:bidi="en-US"/>
      </w:rPr>
    </w:lvl>
  </w:abstractNum>
  <w:abstractNum w:abstractNumId="3" w15:restartNumberingAfterBreak="0">
    <w:nsid w:val="19771C3C"/>
    <w:multiLevelType w:val="hybridMultilevel"/>
    <w:tmpl w:val="D64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C283C"/>
    <w:multiLevelType w:val="hybridMultilevel"/>
    <w:tmpl w:val="5B4C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72999"/>
    <w:multiLevelType w:val="hybridMultilevel"/>
    <w:tmpl w:val="9A7E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53306"/>
    <w:multiLevelType w:val="hybridMultilevel"/>
    <w:tmpl w:val="708E51AA"/>
    <w:lvl w:ilvl="0" w:tplc="6E426C00">
      <w:start w:val="1"/>
      <w:numFmt w:val="decimal"/>
      <w:lvlText w:val="%1."/>
      <w:lvlJc w:val="left"/>
      <w:pPr>
        <w:ind w:left="958" w:hanging="258"/>
        <w:jc w:val="left"/>
      </w:pPr>
      <w:rPr>
        <w:rFonts w:ascii="Roboto" w:eastAsia="Roboto" w:hAnsi="Roboto" w:cs="Roboto" w:hint="default"/>
        <w:color w:val="020302"/>
        <w:spacing w:val="-11"/>
        <w:w w:val="100"/>
        <w:sz w:val="24"/>
        <w:szCs w:val="24"/>
        <w:lang w:val="en-US" w:eastAsia="en-US" w:bidi="en-US"/>
      </w:rPr>
    </w:lvl>
    <w:lvl w:ilvl="1" w:tplc="CA4E90C2">
      <w:start w:val="1"/>
      <w:numFmt w:val="decimal"/>
      <w:lvlText w:val="(%2)"/>
      <w:lvlJc w:val="left"/>
      <w:pPr>
        <w:ind w:left="1799" w:hanging="360"/>
        <w:jc w:val="left"/>
      </w:pPr>
      <w:rPr>
        <w:rFonts w:ascii="Roboto" w:eastAsia="Roboto" w:hAnsi="Roboto" w:cs="Roboto" w:hint="default"/>
        <w:color w:val="020302"/>
        <w:w w:val="100"/>
        <w:sz w:val="24"/>
        <w:szCs w:val="24"/>
        <w:lang w:val="en-US" w:eastAsia="en-US" w:bidi="en-US"/>
      </w:rPr>
    </w:lvl>
    <w:lvl w:ilvl="2" w:tplc="E5325678">
      <w:numFmt w:val="bullet"/>
      <w:lvlText w:val="•"/>
      <w:lvlJc w:val="left"/>
      <w:pPr>
        <w:ind w:left="2960" w:hanging="360"/>
      </w:pPr>
      <w:rPr>
        <w:rFonts w:hint="default"/>
        <w:lang w:val="en-US" w:eastAsia="en-US" w:bidi="en-US"/>
      </w:rPr>
    </w:lvl>
    <w:lvl w:ilvl="3" w:tplc="9488A73A">
      <w:numFmt w:val="bullet"/>
      <w:lvlText w:val="•"/>
      <w:lvlJc w:val="left"/>
      <w:pPr>
        <w:ind w:left="4120" w:hanging="360"/>
      </w:pPr>
      <w:rPr>
        <w:rFonts w:hint="default"/>
        <w:lang w:val="en-US" w:eastAsia="en-US" w:bidi="en-US"/>
      </w:rPr>
    </w:lvl>
    <w:lvl w:ilvl="4" w:tplc="D2BACE10">
      <w:numFmt w:val="bullet"/>
      <w:lvlText w:val="•"/>
      <w:lvlJc w:val="left"/>
      <w:pPr>
        <w:ind w:left="5280" w:hanging="360"/>
      </w:pPr>
      <w:rPr>
        <w:rFonts w:hint="default"/>
        <w:lang w:val="en-US" w:eastAsia="en-US" w:bidi="en-US"/>
      </w:rPr>
    </w:lvl>
    <w:lvl w:ilvl="5" w:tplc="BD1C5CA4">
      <w:numFmt w:val="bullet"/>
      <w:lvlText w:val="•"/>
      <w:lvlJc w:val="left"/>
      <w:pPr>
        <w:ind w:left="6440" w:hanging="360"/>
      </w:pPr>
      <w:rPr>
        <w:rFonts w:hint="default"/>
        <w:lang w:val="en-US" w:eastAsia="en-US" w:bidi="en-US"/>
      </w:rPr>
    </w:lvl>
    <w:lvl w:ilvl="6" w:tplc="6C569520">
      <w:numFmt w:val="bullet"/>
      <w:lvlText w:val="•"/>
      <w:lvlJc w:val="left"/>
      <w:pPr>
        <w:ind w:left="7600" w:hanging="360"/>
      </w:pPr>
      <w:rPr>
        <w:rFonts w:hint="default"/>
        <w:lang w:val="en-US" w:eastAsia="en-US" w:bidi="en-US"/>
      </w:rPr>
    </w:lvl>
    <w:lvl w:ilvl="7" w:tplc="8B6C3940">
      <w:numFmt w:val="bullet"/>
      <w:lvlText w:val="•"/>
      <w:lvlJc w:val="left"/>
      <w:pPr>
        <w:ind w:left="8760" w:hanging="360"/>
      </w:pPr>
      <w:rPr>
        <w:rFonts w:hint="default"/>
        <w:lang w:val="en-US" w:eastAsia="en-US" w:bidi="en-US"/>
      </w:rPr>
    </w:lvl>
    <w:lvl w:ilvl="8" w:tplc="B366E938">
      <w:numFmt w:val="bullet"/>
      <w:lvlText w:val="•"/>
      <w:lvlJc w:val="left"/>
      <w:pPr>
        <w:ind w:left="9920" w:hanging="360"/>
      </w:pPr>
      <w:rPr>
        <w:rFonts w:hint="default"/>
        <w:lang w:val="en-US" w:eastAsia="en-US" w:bidi="en-US"/>
      </w:rPr>
    </w:lvl>
  </w:abstractNum>
  <w:abstractNum w:abstractNumId="7" w15:restartNumberingAfterBreak="0">
    <w:nsid w:val="1B5E1FD7"/>
    <w:multiLevelType w:val="hybridMultilevel"/>
    <w:tmpl w:val="78060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0A5B"/>
    <w:multiLevelType w:val="hybridMultilevel"/>
    <w:tmpl w:val="F19C8A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6E1296"/>
    <w:multiLevelType w:val="hybridMultilevel"/>
    <w:tmpl w:val="544C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E669A"/>
    <w:multiLevelType w:val="hybridMultilevel"/>
    <w:tmpl w:val="E7CE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06354"/>
    <w:multiLevelType w:val="hybridMultilevel"/>
    <w:tmpl w:val="A18A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443D7"/>
    <w:multiLevelType w:val="hybridMultilevel"/>
    <w:tmpl w:val="99BC3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971DF"/>
    <w:multiLevelType w:val="hybridMultilevel"/>
    <w:tmpl w:val="B6E4E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17369"/>
    <w:multiLevelType w:val="hybridMultilevel"/>
    <w:tmpl w:val="B990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35F15"/>
    <w:multiLevelType w:val="hybridMultilevel"/>
    <w:tmpl w:val="E8CC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80EF4"/>
    <w:multiLevelType w:val="hybridMultilevel"/>
    <w:tmpl w:val="ADFE91EE"/>
    <w:lvl w:ilvl="0" w:tplc="04090001">
      <w:start w:val="1"/>
      <w:numFmt w:val="bullet"/>
      <w:lvlText w:val=""/>
      <w:lvlJc w:val="left"/>
      <w:pPr>
        <w:ind w:left="720" w:hanging="360"/>
      </w:pPr>
      <w:rPr>
        <w:rFonts w:ascii="Symbol" w:hAnsi="Symbol" w:hint="default"/>
        <w:spacing w:val="-2"/>
        <w:w w:val="100"/>
        <w:lang w:val="en-US" w:eastAsia="en-US" w:bidi="en-US"/>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17" w15:restartNumberingAfterBreak="0">
    <w:nsid w:val="60333E44"/>
    <w:multiLevelType w:val="hybridMultilevel"/>
    <w:tmpl w:val="CE10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FD5152"/>
    <w:multiLevelType w:val="hybridMultilevel"/>
    <w:tmpl w:val="08CC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67F4A"/>
    <w:multiLevelType w:val="hybridMultilevel"/>
    <w:tmpl w:val="46F0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890484"/>
    <w:multiLevelType w:val="hybridMultilevel"/>
    <w:tmpl w:val="CA8A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F72479"/>
    <w:multiLevelType w:val="hybridMultilevel"/>
    <w:tmpl w:val="E93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935FB"/>
    <w:multiLevelType w:val="hybridMultilevel"/>
    <w:tmpl w:val="1CE2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6"/>
  </w:num>
  <w:num w:numId="4">
    <w:abstractNumId w:val="0"/>
  </w:num>
  <w:num w:numId="5">
    <w:abstractNumId w:val="1"/>
  </w:num>
  <w:num w:numId="6">
    <w:abstractNumId w:val="12"/>
  </w:num>
  <w:num w:numId="7">
    <w:abstractNumId w:val="6"/>
  </w:num>
  <w:num w:numId="8">
    <w:abstractNumId w:val="4"/>
  </w:num>
  <w:num w:numId="9">
    <w:abstractNumId w:val="17"/>
  </w:num>
  <w:num w:numId="10">
    <w:abstractNumId w:val="5"/>
  </w:num>
  <w:num w:numId="11">
    <w:abstractNumId w:val="19"/>
  </w:num>
  <w:num w:numId="12">
    <w:abstractNumId w:val="18"/>
  </w:num>
  <w:num w:numId="13">
    <w:abstractNumId w:val="9"/>
  </w:num>
  <w:num w:numId="14">
    <w:abstractNumId w:val="10"/>
  </w:num>
  <w:num w:numId="15">
    <w:abstractNumId w:val="13"/>
  </w:num>
  <w:num w:numId="16">
    <w:abstractNumId w:val="8"/>
  </w:num>
  <w:num w:numId="17">
    <w:abstractNumId w:val="22"/>
  </w:num>
  <w:num w:numId="18">
    <w:abstractNumId w:val="11"/>
  </w:num>
  <w:num w:numId="19">
    <w:abstractNumId w:val="15"/>
  </w:num>
  <w:num w:numId="20">
    <w:abstractNumId w:val="3"/>
  </w:num>
  <w:num w:numId="21">
    <w:abstractNumId w:val="21"/>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70"/>
    <w:rsid w:val="000960A5"/>
    <w:rsid w:val="000B6768"/>
    <w:rsid w:val="001602F9"/>
    <w:rsid w:val="002117AF"/>
    <w:rsid w:val="002535DD"/>
    <w:rsid w:val="0026486E"/>
    <w:rsid w:val="00360A98"/>
    <w:rsid w:val="003D4770"/>
    <w:rsid w:val="0042548F"/>
    <w:rsid w:val="00511EA6"/>
    <w:rsid w:val="00791243"/>
    <w:rsid w:val="00801923"/>
    <w:rsid w:val="0081073F"/>
    <w:rsid w:val="00870D38"/>
    <w:rsid w:val="009133AD"/>
    <w:rsid w:val="00976C91"/>
    <w:rsid w:val="00AC3B68"/>
    <w:rsid w:val="00AC426F"/>
    <w:rsid w:val="00BB4F1C"/>
    <w:rsid w:val="00BF2D78"/>
    <w:rsid w:val="00D60259"/>
    <w:rsid w:val="00E8319C"/>
    <w:rsid w:val="00F17F92"/>
    <w:rsid w:val="00F354E3"/>
    <w:rsid w:val="00F63D32"/>
    <w:rsid w:val="00F8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BC5B"/>
  <w15:chartTrackingRefBased/>
  <w15:docId w15:val="{CD2C7D28-F938-4899-9473-6755AA94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70"/>
    <w:pPr>
      <w:widowControl w:val="0"/>
      <w:autoSpaceDE w:val="0"/>
      <w:autoSpaceDN w:val="0"/>
      <w:spacing w:after="0" w:line="240" w:lineRule="auto"/>
    </w:pPr>
    <w:rPr>
      <w:rFonts w:ascii="Roboto" w:eastAsia="Roboto" w:hAnsi="Roboto" w:cs="Roboto"/>
      <w:lang w:bidi="en-US"/>
    </w:rPr>
  </w:style>
  <w:style w:type="paragraph" w:styleId="Heading1">
    <w:name w:val="heading 1"/>
    <w:basedOn w:val="Normal"/>
    <w:next w:val="Normal"/>
    <w:link w:val="Heading1Char"/>
    <w:uiPriority w:val="9"/>
    <w:qFormat/>
    <w:rsid w:val="00360A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360A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unhideWhenUsed/>
    <w:qFormat/>
    <w:rsid w:val="003D4770"/>
    <w:pPr>
      <w:ind w:left="72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D4770"/>
    <w:rPr>
      <w:rFonts w:ascii="Roboto" w:eastAsia="Roboto" w:hAnsi="Roboto" w:cs="Roboto"/>
      <w:b/>
      <w:bCs/>
      <w:sz w:val="24"/>
      <w:szCs w:val="24"/>
      <w:lang w:bidi="en-US"/>
    </w:rPr>
  </w:style>
  <w:style w:type="paragraph" w:styleId="BodyText">
    <w:name w:val="Body Text"/>
    <w:basedOn w:val="Normal"/>
    <w:link w:val="BodyTextChar"/>
    <w:uiPriority w:val="1"/>
    <w:qFormat/>
    <w:rsid w:val="003D4770"/>
    <w:rPr>
      <w:sz w:val="24"/>
      <w:szCs w:val="24"/>
    </w:rPr>
  </w:style>
  <w:style w:type="character" w:customStyle="1" w:styleId="BodyTextChar">
    <w:name w:val="Body Text Char"/>
    <w:basedOn w:val="DefaultParagraphFont"/>
    <w:link w:val="BodyText"/>
    <w:uiPriority w:val="1"/>
    <w:rsid w:val="003D4770"/>
    <w:rPr>
      <w:rFonts w:ascii="Roboto" w:eastAsia="Roboto" w:hAnsi="Roboto" w:cs="Roboto"/>
      <w:sz w:val="24"/>
      <w:szCs w:val="24"/>
      <w:lang w:bidi="en-US"/>
    </w:rPr>
  </w:style>
  <w:style w:type="paragraph" w:styleId="ListParagraph">
    <w:name w:val="List Paragraph"/>
    <w:basedOn w:val="Normal"/>
    <w:uiPriority w:val="1"/>
    <w:qFormat/>
    <w:rsid w:val="003D4770"/>
    <w:pPr>
      <w:ind w:left="1080" w:hanging="360"/>
    </w:pPr>
  </w:style>
  <w:style w:type="paragraph" w:customStyle="1" w:styleId="TableParagraph">
    <w:name w:val="Table Paragraph"/>
    <w:basedOn w:val="Normal"/>
    <w:uiPriority w:val="1"/>
    <w:qFormat/>
    <w:rsid w:val="003D4770"/>
    <w:rPr>
      <w:rFonts w:ascii="Calibri" w:eastAsia="Calibri" w:hAnsi="Calibri" w:cs="Calibri"/>
    </w:rPr>
  </w:style>
  <w:style w:type="character" w:styleId="CommentReference">
    <w:name w:val="annotation reference"/>
    <w:basedOn w:val="DefaultParagraphFont"/>
    <w:uiPriority w:val="99"/>
    <w:semiHidden/>
    <w:unhideWhenUsed/>
    <w:rsid w:val="00511EA6"/>
    <w:rPr>
      <w:sz w:val="16"/>
      <w:szCs w:val="16"/>
    </w:rPr>
  </w:style>
  <w:style w:type="paragraph" w:styleId="CommentText">
    <w:name w:val="annotation text"/>
    <w:basedOn w:val="Normal"/>
    <w:link w:val="CommentTextChar"/>
    <w:uiPriority w:val="99"/>
    <w:semiHidden/>
    <w:unhideWhenUsed/>
    <w:rsid w:val="00511EA6"/>
    <w:rPr>
      <w:sz w:val="20"/>
      <w:szCs w:val="20"/>
    </w:rPr>
  </w:style>
  <w:style w:type="character" w:customStyle="1" w:styleId="CommentTextChar">
    <w:name w:val="Comment Text Char"/>
    <w:basedOn w:val="DefaultParagraphFont"/>
    <w:link w:val="CommentText"/>
    <w:uiPriority w:val="99"/>
    <w:semiHidden/>
    <w:rsid w:val="00511EA6"/>
    <w:rPr>
      <w:rFonts w:ascii="Roboto" w:eastAsia="Roboto" w:hAnsi="Roboto" w:cs="Roboto"/>
      <w:sz w:val="20"/>
      <w:szCs w:val="20"/>
      <w:lang w:bidi="en-US"/>
    </w:rPr>
  </w:style>
  <w:style w:type="paragraph" w:styleId="CommentSubject">
    <w:name w:val="annotation subject"/>
    <w:basedOn w:val="CommentText"/>
    <w:next w:val="CommentText"/>
    <w:link w:val="CommentSubjectChar"/>
    <w:uiPriority w:val="99"/>
    <w:semiHidden/>
    <w:unhideWhenUsed/>
    <w:rsid w:val="00511EA6"/>
    <w:rPr>
      <w:b/>
      <w:bCs/>
    </w:rPr>
  </w:style>
  <w:style w:type="character" w:customStyle="1" w:styleId="CommentSubjectChar">
    <w:name w:val="Comment Subject Char"/>
    <w:basedOn w:val="CommentTextChar"/>
    <w:link w:val="CommentSubject"/>
    <w:uiPriority w:val="99"/>
    <w:semiHidden/>
    <w:rsid w:val="00511EA6"/>
    <w:rPr>
      <w:rFonts w:ascii="Roboto" w:eastAsia="Roboto" w:hAnsi="Roboto" w:cs="Roboto"/>
      <w:b/>
      <w:bCs/>
      <w:sz w:val="20"/>
      <w:szCs w:val="20"/>
      <w:lang w:bidi="en-US"/>
    </w:rPr>
  </w:style>
  <w:style w:type="table" w:styleId="TableGrid">
    <w:name w:val="Table Grid"/>
    <w:basedOn w:val="TableNormal"/>
    <w:uiPriority w:val="39"/>
    <w:rsid w:val="00360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60A98"/>
    <w:rPr>
      <w:rFonts w:asciiTheme="majorHAnsi" w:eastAsiaTheme="majorEastAsia" w:hAnsiTheme="majorHAnsi" w:cstheme="majorBidi"/>
      <w:i/>
      <w:iCs/>
      <w:color w:val="2F5496" w:themeColor="accent1" w:themeShade="BF"/>
      <w:lang w:bidi="en-US"/>
    </w:rPr>
  </w:style>
  <w:style w:type="character" w:customStyle="1" w:styleId="Heading1Char">
    <w:name w:val="Heading 1 Char"/>
    <w:basedOn w:val="DefaultParagraphFont"/>
    <w:link w:val="Heading1"/>
    <w:uiPriority w:val="9"/>
    <w:rsid w:val="00360A98"/>
    <w:rPr>
      <w:rFonts w:asciiTheme="majorHAnsi" w:eastAsiaTheme="majorEastAsia" w:hAnsiTheme="majorHAnsi" w:cstheme="majorBidi"/>
      <w:color w:val="2F5496" w:themeColor="accent1" w:themeShade="BF"/>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9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B437-C8E2-4887-97EF-B5A78B48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3531</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Cordan, Kerry</dc:creator>
  <cp:keywords/>
  <dc:description/>
  <cp:lastModifiedBy>Cordan, Kerry</cp:lastModifiedBy>
  <cp:revision>2</cp:revision>
  <dcterms:created xsi:type="dcterms:W3CDTF">2023-03-14T20:02:00Z</dcterms:created>
  <dcterms:modified xsi:type="dcterms:W3CDTF">2023-03-14T20:02:00Z</dcterms:modified>
</cp:coreProperties>
</file>